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1D94E070"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4974C2">
        <w:rPr>
          <w:rFonts w:ascii="Calibri" w:hAnsi="Calibri" w:cs="Calibri"/>
          <w:b/>
          <w:bCs/>
          <w:sz w:val="24"/>
          <w:szCs w:val="24"/>
        </w:rPr>
        <w:t>Denominación del Programa de Formación:</w:t>
      </w:r>
      <w:r w:rsidR="004974C2">
        <w:rPr>
          <w:rFonts w:ascii="Calibri" w:hAnsi="Calibri" w:cs="Calibri"/>
          <w:sz w:val="24"/>
          <w:szCs w:val="24"/>
        </w:rPr>
        <w:t xml:space="preserve"> </w:t>
      </w:r>
      <w:r w:rsidR="004974C2" w:rsidRPr="004974C2">
        <w:rPr>
          <w:rFonts w:ascii="Calibri" w:hAnsi="Calibri" w:cs="Calibri"/>
          <w:sz w:val="24"/>
          <w:szCs w:val="24"/>
        </w:rPr>
        <w:t>Promoción de Productos</w:t>
      </w:r>
    </w:p>
    <w:p w14:paraId="11F40DA0" w14:textId="2E39D817"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4974C2">
        <w:rPr>
          <w:rFonts w:ascii="Calibri" w:hAnsi="Calibri" w:cs="Calibri"/>
          <w:b/>
          <w:bCs/>
          <w:sz w:val="24"/>
          <w:szCs w:val="24"/>
        </w:rPr>
        <w:t>Código del Programa de Formación</w:t>
      </w:r>
      <w:r w:rsidRPr="00F51763">
        <w:rPr>
          <w:rFonts w:ascii="Calibri" w:hAnsi="Calibri" w:cs="Calibri"/>
          <w:sz w:val="24"/>
          <w:szCs w:val="24"/>
        </w:rPr>
        <w:t>:</w:t>
      </w:r>
      <w:r w:rsidR="004974C2">
        <w:rPr>
          <w:rFonts w:ascii="Calibri" w:hAnsi="Calibri" w:cs="Calibri"/>
          <w:sz w:val="24"/>
          <w:szCs w:val="24"/>
        </w:rPr>
        <w:t xml:space="preserve"> </w:t>
      </w:r>
      <w:r w:rsidR="004974C2" w:rsidRPr="004974C2">
        <w:rPr>
          <w:rFonts w:ascii="Calibri" w:hAnsi="Calibri" w:cs="Calibri"/>
          <w:sz w:val="24"/>
          <w:szCs w:val="24"/>
        </w:rPr>
        <w:t>661203</w:t>
      </w:r>
    </w:p>
    <w:p w14:paraId="5ABB6B05" w14:textId="27309B41"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4974C2">
        <w:rPr>
          <w:rFonts w:ascii="Calibri" w:hAnsi="Calibri" w:cs="Calibri"/>
          <w:b/>
          <w:bCs/>
          <w:sz w:val="24"/>
          <w:szCs w:val="24"/>
        </w:rPr>
        <w:t xml:space="preserve">Nombre del Proyecto </w:t>
      </w:r>
      <w:r w:rsidR="00E54187" w:rsidRPr="004974C2">
        <w:rPr>
          <w:rFonts w:ascii="Calibri" w:hAnsi="Calibri" w:cs="Calibri"/>
          <w:b/>
          <w:bCs/>
          <w:sz w:val="24"/>
          <w:szCs w:val="24"/>
        </w:rPr>
        <w:t xml:space="preserve">Formativo </w:t>
      </w:r>
      <w:r w:rsidR="24891A0C" w:rsidRPr="004974C2">
        <w:rPr>
          <w:rFonts w:ascii="Calibri" w:hAnsi="Calibri" w:cs="Calibri"/>
          <w:b/>
          <w:bCs/>
          <w:sz w:val="24"/>
          <w:szCs w:val="24"/>
        </w:rPr>
        <w:t>(si</w:t>
      </w:r>
      <w:r w:rsidRPr="004974C2">
        <w:rPr>
          <w:rFonts w:ascii="Calibri" w:hAnsi="Calibri" w:cs="Calibri"/>
          <w:b/>
          <w:bCs/>
          <w:sz w:val="24"/>
          <w:szCs w:val="24"/>
        </w:rPr>
        <w:t xml:space="preserve"> </w:t>
      </w:r>
      <w:r w:rsidR="00F51763" w:rsidRPr="004974C2">
        <w:rPr>
          <w:rFonts w:ascii="Calibri" w:hAnsi="Calibri" w:cs="Calibri"/>
          <w:b/>
          <w:bCs/>
          <w:sz w:val="24"/>
          <w:szCs w:val="24"/>
        </w:rPr>
        <w:t>aplica</w:t>
      </w:r>
      <w:r w:rsidRPr="004974C2">
        <w:rPr>
          <w:rFonts w:ascii="Calibri" w:hAnsi="Calibri" w:cs="Calibri"/>
          <w:b/>
          <w:bCs/>
          <w:sz w:val="24"/>
          <w:szCs w:val="24"/>
        </w:rPr>
        <w:t>)</w:t>
      </w:r>
      <w:r w:rsidR="00F51763" w:rsidRPr="004974C2">
        <w:rPr>
          <w:rFonts w:ascii="Calibri" w:hAnsi="Calibri" w:cs="Calibri"/>
          <w:b/>
          <w:bCs/>
          <w:sz w:val="24"/>
          <w:szCs w:val="24"/>
        </w:rPr>
        <w:t>:</w:t>
      </w:r>
      <w:r w:rsidR="004974C2">
        <w:rPr>
          <w:rFonts w:ascii="Calibri" w:hAnsi="Calibri" w:cs="Calibri"/>
          <w:sz w:val="24"/>
          <w:szCs w:val="24"/>
        </w:rPr>
        <w:t xml:space="preserve"> A</w:t>
      </w:r>
      <w:r w:rsidR="004974C2" w:rsidRPr="004974C2">
        <w:rPr>
          <w:rFonts w:ascii="Calibri" w:hAnsi="Calibri" w:cs="Calibri"/>
          <w:sz w:val="24"/>
          <w:szCs w:val="24"/>
        </w:rPr>
        <w:t xml:space="preserve">cciones </w:t>
      </w:r>
      <w:r w:rsidR="004974C2">
        <w:rPr>
          <w:rFonts w:ascii="Calibri" w:hAnsi="Calibri" w:cs="Calibri"/>
          <w:sz w:val="24"/>
          <w:szCs w:val="24"/>
        </w:rPr>
        <w:t>d</w:t>
      </w:r>
      <w:r w:rsidR="004974C2" w:rsidRPr="004974C2">
        <w:rPr>
          <w:rFonts w:ascii="Calibri" w:hAnsi="Calibri" w:cs="Calibri"/>
          <w:sz w:val="24"/>
          <w:szCs w:val="24"/>
        </w:rPr>
        <w:t xml:space="preserve">e impulso </w:t>
      </w:r>
      <w:r w:rsidR="004974C2">
        <w:rPr>
          <w:rFonts w:ascii="Calibri" w:hAnsi="Calibri" w:cs="Calibri"/>
          <w:sz w:val="24"/>
          <w:szCs w:val="24"/>
        </w:rPr>
        <w:t>p</w:t>
      </w:r>
      <w:r w:rsidR="004974C2" w:rsidRPr="004974C2">
        <w:rPr>
          <w:rFonts w:ascii="Calibri" w:hAnsi="Calibri" w:cs="Calibri"/>
          <w:sz w:val="24"/>
          <w:szCs w:val="24"/>
        </w:rPr>
        <w:t xml:space="preserve">ara punto de venta en </w:t>
      </w:r>
      <w:proofErr w:type="spellStart"/>
      <w:r w:rsidR="004974C2" w:rsidRPr="004974C2">
        <w:rPr>
          <w:rFonts w:ascii="Calibri" w:hAnsi="Calibri" w:cs="Calibri"/>
          <w:sz w:val="24"/>
          <w:szCs w:val="24"/>
        </w:rPr>
        <w:t>colombia</w:t>
      </w:r>
      <w:proofErr w:type="spellEnd"/>
    </w:p>
    <w:p w14:paraId="63058BFC" w14:textId="125864A7"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4974C2">
        <w:rPr>
          <w:rFonts w:ascii="Calibri" w:hAnsi="Calibri" w:cs="Calibri"/>
          <w:b/>
          <w:bCs/>
          <w:sz w:val="24"/>
          <w:szCs w:val="24"/>
        </w:rPr>
        <w:t xml:space="preserve">Fase del Proyecto </w:t>
      </w:r>
      <w:r w:rsidR="7A59C7AB" w:rsidRPr="004974C2">
        <w:rPr>
          <w:rFonts w:ascii="Calibri" w:hAnsi="Calibri" w:cs="Calibri"/>
          <w:b/>
          <w:bCs/>
          <w:sz w:val="24"/>
          <w:szCs w:val="24"/>
        </w:rPr>
        <w:t>(si</w:t>
      </w:r>
      <w:r w:rsidRPr="004974C2">
        <w:rPr>
          <w:rFonts w:ascii="Calibri" w:hAnsi="Calibri" w:cs="Calibri"/>
          <w:b/>
          <w:bCs/>
          <w:sz w:val="24"/>
          <w:szCs w:val="24"/>
        </w:rPr>
        <w:t xml:space="preserve"> </w:t>
      </w:r>
      <w:r w:rsidR="00F51763" w:rsidRPr="004974C2">
        <w:rPr>
          <w:rFonts w:ascii="Calibri" w:hAnsi="Calibri" w:cs="Calibri"/>
          <w:b/>
          <w:bCs/>
          <w:sz w:val="24"/>
          <w:szCs w:val="24"/>
        </w:rPr>
        <w:t>aplica</w:t>
      </w:r>
      <w:r w:rsidRPr="004974C2">
        <w:rPr>
          <w:rFonts w:ascii="Calibri" w:hAnsi="Calibri" w:cs="Calibri"/>
          <w:b/>
          <w:bCs/>
          <w:sz w:val="24"/>
          <w:szCs w:val="24"/>
        </w:rPr>
        <w:t>)</w:t>
      </w:r>
      <w:r w:rsidR="00F51763" w:rsidRPr="004974C2">
        <w:rPr>
          <w:rFonts w:ascii="Calibri" w:hAnsi="Calibri" w:cs="Calibri"/>
          <w:b/>
          <w:bCs/>
          <w:sz w:val="24"/>
          <w:szCs w:val="24"/>
        </w:rPr>
        <w:t>:</w:t>
      </w:r>
      <w:r w:rsidR="004974C2">
        <w:rPr>
          <w:rFonts w:ascii="Calibri" w:hAnsi="Calibri" w:cs="Calibri"/>
          <w:sz w:val="24"/>
          <w:szCs w:val="24"/>
        </w:rPr>
        <w:t xml:space="preserve"> Ejecución</w:t>
      </w:r>
    </w:p>
    <w:p w14:paraId="66D83556" w14:textId="64D66FDB" w:rsidR="00B53D0D" w:rsidRPr="004974C2" w:rsidRDefault="00B53D0D" w:rsidP="004974C2">
      <w:pPr>
        <w:pStyle w:val="Prrafodelista"/>
        <w:numPr>
          <w:ilvl w:val="0"/>
          <w:numId w:val="23"/>
        </w:numPr>
        <w:spacing w:line="360" w:lineRule="auto"/>
        <w:jc w:val="both"/>
        <w:rPr>
          <w:rFonts w:ascii="Calibri" w:hAnsi="Calibri" w:cs="Calibri"/>
          <w:sz w:val="24"/>
          <w:szCs w:val="24"/>
        </w:rPr>
      </w:pPr>
      <w:r w:rsidRPr="004974C2">
        <w:rPr>
          <w:rFonts w:ascii="Calibri" w:hAnsi="Calibri" w:cs="Calibri"/>
          <w:b/>
          <w:bCs/>
          <w:sz w:val="24"/>
          <w:szCs w:val="24"/>
        </w:rPr>
        <w:t>Actividad de Proyecto</w:t>
      </w:r>
      <w:r w:rsidR="00E54187" w:rsidRPr="004974C2">
        <w:rPr>
          <w:rFonts w:ascii="Calibri" w:hAnsi="Calibri" w:cs="Calibri"/>
          <w:b/>
          <w:bCs/>
          <w:sz w:val="24"/>
          <w:szCs w:val="24"/>
        </w:rPr>
        <w:t xml:space="preserve"> </w:t>
      </w:r>
      <w:r w:rsidR="5A7EFF2D" w:rsidRPr="004974C2">
        <w:rPr>
          <w:rFonts w:ascii="Calibri" w:hAnsi="Calibri" w:cs="Calibri"/>
          <w:b/>
          <w:bCs/>
          <w:sz w:val="24"/>
          <w:szCs w:val="24"/>
        </w:rPr>
        <w:t>Formativo (</w:t>
      </w:r>
      <w:r w:rsidRPr="004974C2">
        <w:rPr>
          <w:rFonts w:ascii="Calibri" w:hAnsi="Calibri" w:cs="Calibri"/>
          <w:b/>
          <w:bCs/>
          <w:sz w:val="24"/>
          <w:szCs w:val="24"/>
        </w:rPr>
        <w:t xml:space="preserve">si </w:t>
      </w:r>
      <w:r w:rsidR="00F51763" w:rsidRPr="004974C2">
        <w:rPr>
          <w:rFonts w:ascii="Calibri" w:hAnsi="Calibri" w:cs="Calibri"/>
          <w:b/>
          <w:bCs/>
          <w:sz w:val="24"/>
          <w:szCs w:val="24"/>
        </w:rPr>
        <w:t>aplica</w:t>
      </w:r>
      <w:r w:rsidR="004974C2" w:rsidRPr="004974C2">
        <w:rPr>
          <w:rFonts w:ascii="Calibri" w:hAnsi="Calibri" w:cs="Calibri"/>
          <w:b/>
          <w:bCs/>
          <w:sz w:val="24"/>
          <w:szCs w:val="24"/>
        </w:rPr>
        <w:t>):</w:t>
      </w:r>
      <w:r w:rsidR="004974C2" w:rsidRPr="004974C2">
        <w:t xml:space="preserve"> </w:t>
      </w:r>
      <w:r w:rsidR="004974C2">
        <w:rPr>
          <w:rFonts w:ascii="Calibri" w:hAnsi="Calibri" w:cs="Calibri"/>
          <w:sz w:val="24"/>
          <w:szCs w:val="24"/>
        </w:rPr>
        <w:t>I</w:t>
      </w:r>
      <w:r w:rsidR="004974C2" w:rsidRPr="004974C2">
        <w:rPr>
          <w:rFonts w:ascii="Calibri" w:hAnsi="Calibri" w:cs="Calibri"/>
          <w:sz w:val="24"/>
          <w:szCs w:val="24"/>
        </w:rPr>
        <w:t xml:space="preserve">mpulsar productos </w:t>
      </w:r>
      <w:r w:rsidR="004974C2">
        <w:rPr>
          <w:rFonts w:ascii="Calibri" w:hAnsi="Calibri" w:cs="Calibri"/>
          <w:sz w:val="24"/>
          <w:szCs w:val="24"/>
        </w:rPr>
        <w:t>e</w:t>
      </w:r>
      <w:r w:rsidR="004974C2" w:rsidRPr="004974C2">
        <w:rPr>
          <w:rFonts w:ascii="Calibri" w:hAnsi="Calibri" w:cs="Calibri"/>
          <w:sz w:val="24"/>
          <w:szCs w:val="24"/>
        </w:rPr>
        <w:t xml:space="preserve">n </w:t>
      </w:r>
      <w:r w:rsidR="004974C2">
        <w:rPr>
          <w:rFonts w:ascii="Calibri" w:hAnsi="Calibri" w:cs="Calibri"/>
          <w:sz w:val="24"/>
          <w:szCs w:val="24"/>
        </w:rPr>
        <w:t>e</w:t>
      </w:r>
      <w:r w:rsidR="004974C2" w:rsidRPr="004974C2">
        <w:rPr>
          <w:rFonts w:ascii="Calibri" w:hAnsi="Calibri" w:cs="Calibri"/>
          <w:sz w:val="24"/>
          <w:szCs w:val="24"/>
        </w:rPr>
        <w:t>l</w:t>
      </w:r>
      <w:r w:rsidR="004974C2">
        <w:rPr>
          <w:rFonts w:ascii="Calibri" w:hAnsi="Calibri" w:cs="Calibri"/>
          <w:sz w:val="24"/>
          <w:szCs w:val="24"/>
        </w:rPr>
        <w:t xml:space="preserve"> </w:t>
      </w:r>
      <w:r w:rsidR="004974C2" w:rsidRPr="004974C2">
        <w:rPr>
          <w:rFonts w:ascii="Calibri" w:hAnsi="Calibri" w:cs="Calibri"/>
          <w:sz w:val="24"/>
          <w:szCs w:val="24"/>
        </w:rPr>
        <w:t xml:space="preserve">punto </w:t>
      </w:r>
      <w:r w:rsidR="004974C2">
        <w:rPr>
          <w:rFonts w:ascii="Calibri" w:hAnsi="Calibri" w:cs="Calibri"/>
          <w:sz w:val="24"/>
          <w:szCs w:val="24"/>
        </w:rPr>
        <w:t>d</w:t>
      </w:r>
      <w:r w:rsidR="004974C2" w:rsidRPr="004974C2">
        <w:rPr>
          <w:rFonts w:ascii="Calibri" w:hAnsi="Calibri" w:cs="Calibri"/>
          <w:sz w:val="24"/>
          <w:szCs w:val="24"/>
        </w:rPr>
        <w:t xml:space="preserve">e venta según necesidades </w:t>
      </w:r>
      <w:r w:rsidR="004974C2">
        <w:rPr>
          <w:rFonts w:ascii="Calibri" w:hAnsi="Calibri" w:cs="Calibri"/>
          <w:sz w:val="24"/>
          <w:szCs w:val="24"/>
        </w:rPr>
        <w:t>d</w:t>
      </w:r>
      <w:r w:rsidR="004974C2" w:rsidRPr="004974C2">
        <w:rPr>
          <w:rFonts w:ascii="Calibri" w:hAnsi="Calibri" w:cs="Calibri"/>
          <w:sz w:val="24"/>
          <w:szCs w:val="24"/>
        </w:rPr>
        <w:t xml:space="preserve">e </w:t>
      </w:r>
      <w:r w:rsidR="004974C2">
        <w:rPr>
          <w:rFonts w:ascii="Calibri" w:hAnsi="Calibri" w:cs="Calibri"/>
          <w:sz w:val="24"/>
          <w:szCs w:val="24"/>
        </w:rPr>
        <w:t>l</w:t>
      </w:r>
      <w:r w:rsidR="004974C2" w:rsidRPr="004974C2">
        <w:rPr>
          <w:rFonts w:ascii="Calibri" w:hAnsi="Calibri" w:cs="Calibri"/>
          <w:sz w:val="24"/>
          <w:szCs w:val="24"/>
        </w:rPr>
        <w:t>os clientes</w:t>
      </w:r>
    </w:p>
    <w:p w14:paraId="0F830893" w14:textId="6DC76596"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4974C2">
        <w:rPr>
          <w:rFonts w:ascii="Calibri" w:hAnsi="Calibri" w:cs="Calibri"/>
          <w:b/>
          <w:bCs/>
          <w:sz w:val="24"/>
          <w:szCs w:val="24"/>
        </w:rPr>
        <w:t>Competencia</w:t>
      </w:r>
      <w:r w:rsidR="00F51763" w:rsidRPr="004974C2">
        <w:rPr>
          <w:rFonts w:ascii="Calibri" w:hAnsi="Calibri" w:cs="Calibri"/>
          <w:b/>
          <w:bCs/>
          <w:sz w:val="24"/>
          <w:szCs w:val="24"/>
        </w:rPr>
        <w:t>:</w:t>
      </w:r>
      <w:r w:rsidR="004974C2">
        <w:rPr>
          <w:rFonts w:ascii="Calibri" w:hAnsi="Calibri" w:cs="Calibri"/>
          <w:sz w:val="24"/>
          <w:szCs w:val="24"/>
        </w:rPr>
        <w:t xml:space="preserve"> D</w:t>
      </w:r>
      <w:r w:rsidR="004974C2" w:rsidRPr="004974C2">
        <w:rPr>
          <w:rFonts w:ascii="Calibri" w:hAnsi="Calibri" w:cs="Calibri"/>
          <w:sz w:val="24"/>
          <w:szCs w:val="24"/>
        </w:rPr>
        <w:t>esarrollar procesos de comunicación eficaces y efectivos, teniendo en cuenta situaciones de orden social, personal y productivo.</w:t>
      </w:r>
    </w:p>
    <w:p w14:paraId="30ECAB32" w14:textId="118E20F1" w:rsidR="00B53D0D" w:rsidRPr="004974C2" w:rsidRDefault="00B53D0D" w:rsidP="00033399">
      <w:pPr>
        <w:pStyle w:val="Prrafodelista"/>
        <w:numPr>
          <w:ilvl w:val="0"/>
          <w:numId w:val="23"/>
        </w:numPr>
        <w:spacing w:line="360" w:lineRule="auto"/>
        <w:jc w:val="both"/>
        <w:rPr>
          <w:rFonts w:ascii="Calibri" w:hAnsi="Calibri" w:cs="Calibri"/>
          <w:b/>
          <w:bCs/>
          <w:sz w:val="24"/>
          <w:szCs w:val="24"/>
        </w:rPr>
      </w:pPr>
      <w:r w:rsidRPr="004974C2">
        <w:rPr>
          <w:rFonts w:ascii="Calibri" w:hAnsi="Calibri" w:cs="Calibri"/>
          <w:b/>
          <w:bCs/>
          <w:sz w:val="24"/>
          <w:szCs w:val="24"/>
        </w:rPr>
        <w:t>Resultados de Aprendizaje:</w:t>
      </w:r>
    </w:p>
    <w:p w14:paraId="4282F1AE" w14:textId="77777777" w:rsidR="004974C2" w:rsidRDefault="004974C2" w:rsidP="004974C2">
      <w:pPr>
        <w:pStyle w:val="Prrafodelista"/>
        <w:numPr>
          <w:ilvl w:val="0"/>
          <w:numId w:val="31"/>
        </w:numPr>
        <w:spacing w:line="360" w:lineRule="auto"/>
        <w:jc w:val="both"/>
        <w:rPr>
          <w:rFonts w:ascii="Calibri" w:hAnsi="Calibri" w:cs="Calibri"/>
          <w:sz w:val="24"/>
          <w:szCs w:val="24"/>
        </w:rPr>
      </w:pPr>
      <w:r w:rsidRPr="004974C2">
        <w:rPr>
          <w:rFonts w:ascii="Calibri" w:hAnsi="Calibri" w:cs="Calibri"/>
          <w:sz w:val="24"/>
          <w:szCs w:val="24"/>
        </w:rPr>
        <w:t xml:space="preserve">558516 - </w:t>
      </w:r>
      <w:r>
        <w:rPr>
          <w:rFonts w:ascii="Calibri" w:hAnsi="Calibri" w:cs="Calibri"/>
          <w:sz w:val="24"/>
          <w:szCs w:val="24"/>
        </w:rPr>
        <w:t>I</w:t>
      </w:r>
      <w:r w:rsidRPr="004974C2">
        <w:rPr>
          <w:rFonts w:ascii="Calibri" w:hAnsi="Calibri" w:cs="Calibri"/>
          <w:sz w:val="24"/>
          <w:szCs w:val="24"/>
        </w:rPr>
        <w:t>dentificar los componentes de la comunicación oral y escrita de acuerdo con estándares establecidos.</w:t>
      </w:r>
    </w:p>
    <w:p w14:paraId="5398287F" w14:textId="77777777" w:rsidR="004974C2" w:rsidRDefault="004974C2" w:rsidP="004974C2">
      <w:pPr>
        <w:pStyle w:val="Prrafodelista"/>
        <w:numPr>
          <w:ilvl w:val="0"/>
          <w:numId w:val="31"/>
        </w:numPr>
        <w:spacing w:line="360" w:lineRule="auto"/>
        <w:jc w:val="both"/>
        <w:rPr>
          <w:rFonts w:ascii="Calibri" w:hAnsi="Calibri" w:cs="Calibri"/>
          <w:sz w:val="24"/>
          <w:szCs w:val="24"/>
        </w:rPr>
      </w:pPr>
      <w:r w:rsidRPr="004974C2">
        <w:rPr>
          <w:rFonts w:ascii="Calibri" w:hAnsi="Calibri" w:cs="Calibri"/>
          <w:sz w:val="24"/>
          <w:szCs w:val="24"/>
        </w:rPr>
        <w:t>558517 - Revisar los procesos comunicativos teniendo en cuenta criterios de lógica y racionalidad.</w:t>
      </w:r>
    </w:p>
    <w:p w14:paraId="07BD5927" w14:textId="77777777" w:rsidR="004974C2" w:rsidRDefault="004974C2" w:rsidP="004974C2">
      <w:pPr>
        <w:pStyle w:val="Prrafodelista"/>
        <w:numPr>
          <w:ilvl w:val="0"/>
          <w:numId w:val="31"/>
        </w:numPr>
        <w:spacing w:line="360" w:lineRule="auto"/>
        <w:jc w:val="both"/>
        <w:rPr>
          <w:rFonts w:ascii="Calibri" w:hAnsi="Calibri" w:cs="Calibri"/>
          <w:sz w:val="24"/>
          <w:szCs w:val="24"/>
        </w:rPr>
      </w:pPr>
      <w:r w:rsidRPr="004974C2">
        <w:rPr>
          <w:rFonts w:ascii="Calibri" w:hAnsi="Calibri" w:cs="Calibri"/>
          <w:sz w:val="24"/>
          <w:szCs w:val="24"/>
        </w:rPr>
        <w:t>558518 - Confrontar los avances logrados en los procesos comunicativos según el propósito y requerimientos del contexto.</w:t>
      </w:r>
    </w:p>
    <w:p w14:paraId="1492851C" w14:textId="7909CAFE" w:rsidR="004974C2" w:rsidRPr="004974C2" w:rsidRDefault="004974C2" w:rsidP="004974C2">
      <w:pPr>
        <w:pStyle w:val="Prrafodelista"/>
        <w:numPr>
          <w:ilvl w:val="0"/>
          <w:numId w:val="31"/>
        </w:numPr>
        <w:spacing w:line="360" w:lineRule="auto"/>
        <w:jc w:val="both"/>
        <w:rPr>
          <w:rFonts w:ascii="Calibri" w:hAnsi="Calibri" w:cs="Calibri"/>
          <w:sz w:val="24"/>
          <w:szCs w:val="24"/>
        </w:rPr>
      </w:pPr>
      <w:r w:rsidRPr="004974C2">
        <w:rPr>
          <w:rFonts w:ascii="Calibri" w:hAnsi="Calibri" w:cs="Calibri"/>
          <w:sz w:val="24"/>
          <w:szCs w:val="24"/>
        </w:rPr>
        <w:t>558519 - usar técnicas comunicativas teniendo en cuenta las situaciones del contexto y la simbología propia de la comunicación.</w:t>
      </w:r>
    </w:p>
    <w:p w14:paraId="2F477666" w14:textId="55DC9EB0" w:rsidR="00F51763" w:rsidRPr="004974C2" w:rsidRDefault="00B53D0D" w:rsidP="00033399">
      <w:pPr>
        <w:pStyle w:val="Prrafodelista"/>
        <w:numPr>
          <w:ilvl w:val="0"/>
          <w:numId w:val="23"/>
        </w:numPr>
        <w:spacing w:line="360" w:lineRule="auto"/>
        <w:jc w:val="both"/>
        <w:rPr>
          <w:rFonts w:ascii="Calibri" w:hAnsi="Calibri" w:cs="Calibri"/>
          <w:b/>
          <w:bCs/>
          <w:sz w:val="24"/>
          <w:szCs w:val="24"/>
        </w:rPr>
      </w:pPr>
      <w:r w:rsidRPr="004974C2">
        <w:rPr>
          <w:rFonts w:ascii="Calibri" w:hAnsi="Calibri" w:cs="Calibri"/>
          <w:b/>
          <w:bCs/>
          <w:sz w:val="24"/>
          <w:szCs w:val="24"/>
        </w:rPr>
        <w:t>Duración de la Guía</w:t>
      </w:r>
      <w:r w:rsidR="005E2F69" w:rsidRPr="004974C2">
        <w:rPr>
          <w:rFonts w:ascii="Calibri" w:hAnsi="Calibri" w:cs="Calibri"/>
          <w:b/>
          <w:bCs/>
          <w:sz w:val="24"/>
          <w:szCs w:val="24"/>
        </w:rPr>
        <w:t xml:space="preserve"> de Aprendizaje</w:t>
      </w:r>
      <w:r w:rsidR="00F51763" w:rsidRPr="004974C2">
        <w:rPr>
          <w:rFonts w:ascii="Calibri" w:hAnsi="Calibri" w:cs="Calibri"/>
          <w:b/>
          <w:bCs/>
          <w:sz w:val="24"/>
          <w:szCs w:val="24"/>
        </w:rPr>
        <w:t xml:space="preserve"> (horas):</w:t>
      </w:r>
      <w:r w:rsidR="004974C2">
        <w:rPr>
          <w:rFonts w:ascii="Calibri" w:hAnsi="Calibri" w:cs="Calibri"/>
          <w:b/>
          <w:bCs/>
          <w:sz w:val="24"/>
          <w:szCs w:val="24"/>
        </w:rPr>
        <w:t xml:space="preserve"> </w:t>
      </w:r>
      <w:r w:rsidR="004974C2" w:rsidRPr="004974C2">
        <w:rPr>
          <w:rFonts w:ascii="Calibri" w:hAnsi="Calibri" w:cs="Calibri"/>
          <w:sz w:val="24"/>
          <w:szCs w:val="24"/>
        </w:rPr>
        <w:t>48 horas</w:t>
      </w:r>
    </w:p>
    <w:p w14:paraId="0BC0A626" w14:textId="3C9A2A41" w:rsidR="004974C2" w:rsidRDefault="004974C2" w:rsidP="004974C2">
      <w:pPr>
        <w:spacing w:line="360" w:lineRule="auto"/>
        <w:jc w:val="both"/>
        <w:rPr>
          <w:rFonts w:cs="Calibri"/>
          <w:b/>
          <w:bCs/>
          <w:sz w:val="24"/>
          <w:szCs w:val="24"/>
        </w:rPr>
      </w:pPr>
    </w:p>
    <w:p w14:paraId="78FAC8DF" w14:textId="77777777" w:rsidR="004974C2" w:rsidRPr="004974C2" w:rsidRDefault="004974C2" w:rsidP="004974C2">
      <w:pPr>
        <w:spacing w:line="360" w:lineRule="auto"/>
        <w:jc w:val="both"/>
        <w:rPr>
          <w:rFonts w:cs="Calibri"/>
          <w:b/>
          <w:bCs/>
          <w:sz w:val="24"/>
          <w:szCs w:val="24"/>
        </w:rPr>
      </w:pPr>
    </w:p>
    <w:p w14:paraId="6395F881" w14:textId="0CF25195" w:rsidR="00B53D0D" w:rsidRDefault="00B53D0D" w:rsidP="009448E8">
      <w:pPr>
        <w:spacing w:after="0" w:line="240" w:lineRule="auto"/>
        <w:rPr>
          <w:rFonts w:cs="Calibri"/>
          <w:b/>
          <w:sz w:val="24"/>
          <w:szCs w:val="24"/>
        </w:rPr>
      </w:pPr>
      <w:r w:rsidRPr="00F51763">
        <w:rPr>
          <w:rFonts w:cs="Calibri"/>
          <w:b/>
          <w:sz w:val="24"/>
          <w:szCs w:val="24"/>
        </w:rPr>
        <w:lastRenderedPageBreak/>
        <w:t>2. PRESENTACIÓN</w:t>
      </w:r>
    </w:p>
    <w:p w14:paraId="1DA46D31" w14:textId="77777777" w:rsidR="00CE69A9" w:rsidRPr="009448E8" w:rsidRDefault="00CE69A9" w:rsidP="009448E8">
      <w:pPr>
        <w:spacing w:after="0" w:line="240" w:lineRule="auto"/>
        <w:rPr>
          <w:rFonts w:eastAsiaTheme="minorHAnsi" w:cs="Calibri"/>
          <w:sz w:val="24"/>
          <w:szCs w:val="24"/>
        </w:rPr>
      </w:pPr>
    </w:p>
    <w:p w14:paraId="23F60C8E" w14:textId="42EC5901" w:rsidR="004974C2" w:rsidRPr="004974C2" w:rsidRDefault="004974C2" w:rsidP="004974C2">
      <w:pPr>
        <w:tabs>
          <w:tab w:val="left" w:pos="3828"/>
        </w:tabs>
        <w:spacing w:line="360" w:lineRule="auto"/>
        <w:jc w:val="both"/>
        <w:rPr>
          <w:rFonts w:cs="Calibri"/>
          <w:sz w:val="24"/>
          <w:szCs w:val="24"/>
          <w:lang w:val="es-MX"/>
        </w:rPr>
      </w:pPr>
      <w:r w:rsidRPr="004974C2">
        <w:rPr>
          <w:rFonts w:cs="Calibri"/>
          <w:sz w:val="24"/>
          <w:szCs w:val="24"/>
          <w:lang w:val="es-MX"/>
        </w:rPr>
        <w:t>Estimado Aprendiz:</w:t>
      </w:r>
    </w:p>
    <w:p w14:paraId="314C5E42" w14:textId="77777777" w:rsidR="004974C2" w:rsidRPr="004974C2" w:rsidRDefault="004974C2" w:rsidP="004974C2">
      <w:pPr>
        <w:tabs>
          <w:tab w:val="left" w:pos="3828"/>
        </w:tabs>
        <w:spacing w:line="360" w:lineRule="auto"/>
        <w:jc w:val="both"/>
        <w:rPr>
          <w:rFonts w:cs="Calibri"/>
          <w:sz w:val="24"/>
          <w:szCs w:val="24"/>
          <w:lang w:val="es-MX"/>
        </w:rPr>
      </w:pPr>
      <w:r w:rsidRPr="004974C2">
        <w:rPr>
          <w:rFonts w:cs="Calibri"/>
          <w:sz w:val="24"/>
          <w:szCs w:val="24"/>
          <w:lang w:val="es-MX"/>
        </w:rPr>
        <w:t>En el contexto de la promoción de productos en punto de venta, la comunicación se convierte en una herramienta estratégica fundamental. No basta con conocer el producto; es indispensable desarrollar habilidades comunicativas que permitan interactuar eficazmente con clientes, compañeros y superiores.</w:t>
      </w:r>
    </w:p>
    <w:p w14:paraId="414C0501" w14:textId="3D3CFC0F" w:rsidR="00F51763" w:rsidRPr="004974C2" w:rsidRDefault="004974C2" w:rsidP="004974C2">
      <w:pPr>
        <w:tabs>
          <w:tab w:val="left" w:pos="3828"/>
        </w:tabs>
        <w:spacing w:line="360" w:lineRule="auto"/>
        <w:jc w:val="both"/>
        <w:rPr>
          <w:rFonts w:cs="Calibri"/>
          <w:sz w:val="24"/>
          <w:szCs w:val="24"/>
          <w:lang w:val="es-MX"/>
        </w:rPr>
      </w:pPr>
      <w:r>
        <w:rPr>
          <w:rFonts w:cs="Calibri"/>
          <w:sz w:val="24"/>
          <w:szCs w:val="24"/>
          <w:lang w:val="es-MX"/>
        </w:rPr>
        <w:t>De este modo, e</w:t>
      </w:r>
      <w:r w:rsidRPr="004974C2">
        <w:rPr>
          <w:rFonts w:cs="Calibri"/>
          <w:sz w:val="24"/>
          <w:szCs w:val="24"/>
          <w:lang w:val="es-MX"/>
        </w:rPr>
        <w:t>sta guía le permitirá fortalecer sus competencias comunicativas mediante la reflexión, el análisis crítico, la aplicación de técnicas asertivas y la socialización de conocimientos, articulando los procesos sociales, personales y productivos propios del entorno comercial</w:t>
      </w:r>
      <w:r>
        <w:rPr>
          <w:rFonts w:cs="Calibri"/>
          <w:sz w:val="24"/>
          <w:szCs w:val="24"/>
          <w:lang w:val="es-MX"/>
        </w:rPr>
        <w:t>, a</w:t>
      </w:r>
      <w:r w:rsidRPr="004974C2">
        <w:rPr>
          <w:rFonts w:cs="Calibri"/>
          <w:sz w:val="24"/>
          <w:szCs w:val="24"/>
          <w:lang w:val="es-MX"/>
        </w:rPr>
        <w:t xml:space="preserve"> través de actividades individuales y colaborativas, </w:t>
      </w:r>
      <w:r>
        <w:rPr>
          <w:rFonts w:cs="Calibri"/>
          <w:sz w:val="24"/>
          <w:szCs w:val="24"/>
          <w:lang w:val="es-MX"/>
        </w:rPr>
        <w:t xml:space="preserve">donde </w:t>
      </w:r>
      <w:r w:rsidRPr="004974C2">
        <w:rPr>
          <w:rFonts w:cs="Calibri"/>
          <w:sz w:val="24"/>
          <w:szCs w:val="24"/>
          <w:lang w:val="es-MX"/>
        </w:rPr>
        <w:t>usted desarrollará habilidades esenciales para el desempeño profesional, promoviendo el aprendizaje autónomo, el pensamiento crítico y la construcción colectiva del conocimiento.</w:t>
      </w:r>
      <w:r w:rsidR="00F51763" w:rsidRPr="004974C2">
        <w:rPr>
          <w:rFonts w:cs="Calibri"/>
          <w:sz w:val="24"/>
          <w:szCs w:val="24"/>
          <w:lang w:val="es-MX"/>
        </w:rPr>
        <w:br w:type="page"/>
      </w:r>
    </w:p>
    <w:p w14:paraId="04DB577D" w14:textId="77777777" w:rsidR="009448E8" w:rsidRDefault="009448E8" w:rsidP="00033399">
      <w:pPr>
        <w:tabs>
          <w:tab w:val="left" w:pos="4320"/>
          <w:tab w:val="left" w:pos="4485"/>
          <w:tab w:val="left" w:pos="5445"/>
        </w:tabs>
        <w:spacing w:line="360" w:lineRule="auto"/>
        <w:jc w:val="both"/>
        <w:rPr>
          <w:rFonts w:cs="Calibri"/>
          <w:b/>
          <w:sz w:val="24"/>
          <w:szCs w:val="24"/>
          <w:lang w:val="es-MX"/>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7D9E4CD0" w14:textId="6547130F"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30208798" w14:textId="6DE8F25B" w:rsidR="00DD7DE9" w:rsidRPr="00ED139E" w:rsidRDefault="00DD7DE9" w:rsidP="004974C2">
      <w:pPr>
        <w:tabs>
          <w:tab w:val="left" w:pos="4320"/>
          <w:tab w:val="left" w:pos="4485"/>
          <w:tab w:val="left" w:pos="5445"/>
        </w:tabs>
        <w:spacing w:after="0" w:line="360" w:lineRule="auto"/>
        <w:jc w:val="both"/>
        <w:rPr>
          <w:rFonts w:eastAsia="Arial" w:cs="Calibri"/>
          <w:b/>
          <w:sz w:val="24"/>
          <w:szCs w:val="24"/>
        </w:rPr>
      </w:pPr>
      <w:r w:rsidRPr="00ED139E">
        <w:rPr>
          <w:rFonts w:eastAsia="Arial" w:cs="Calibri"/>
          <w:b/>
          <w:sz w:val="24"/>
          <w:szCs w:val="24"/>
        </w:rPr>
        <w:t xml:space="preserve">Descripción de la actividad: </w:t>
      </w:r>
    </w:p>
    <w:p w14:paraId="3CE210F3" w14:textId="77777777" w:rsidR="004974C2" w:rsidRPr="00ED139E" w:rsidRDefault="004974C2" w:rsidP="004974C2">
      <w:pPr>
        <w:rPr>
          <w:sz w:val="24"/>
          <w:szCs w:val="24"/>
        </w:rPr>
      </w:pPr>
      <w:r w:rsidRPr="00ED139E">
        <w:rPr>
          <w:sz w:val="24"/>
          <w:szCs w:val="24"/>
        </w:rPr>
        <w:t>Reflexión video: La importancia de una buena comunicación</w:t>
      </w:r>
    </w:p>
    <w:p w14:paraId="25872A6B" w14:textId="6681635D" w:rsidR="00ED139E" w:rsidRPr="00ED139E" w:rsidRDefault="004974C2" w:rsidP="00ED139E">
      <w:pPr>
        <w:rPr>
          <w:rFonts w:cs="Calibri"/>
          <w:sz w:val="24"/>
          <w:szCs w:val="24"/>
        </w:rPr>
      </w:pPr>
      <w:r w:rsidRPr="00ED139E">
        <w:rPr>
          <w:rFonts w:cs="Calibri"/>
          <w:sz w:val="24"/>
          <w:szCs w:val="24"/>
        </w:rPr>
        <w:t>Querido Aprendiz,</w:t>
      </w:r>
      <w:r w:rsidRPr="00ED139E">
        <w:rPr>
          <w:rFonts w:cs="Calibri"/>
          <w:sz w:val="24"/>
          <w:szCs w:val="24"/>
        </w:rPr>
        <w:br/>
      </w:r>
      <w:r w:rsidRPr="00ED139E">
        <w:rPr>
          <w:rFonts w:cs="Calibri"/>
          <w:sz w:val="24"/>
          <w:szCs w:val="24"/>
        </w:rPr>
        <w:br/>
        <w:t>Para la siguiente actividad lo invito a investigar y escribir el concepto principal de cada pregunta, luego relacione dicho concepto con el video: "La importancia de una buena comunicación".</w:t>
      </w:r>
      <w:r w:rsidRPr="00ED139E">
        <w:rPr>
          <w:rFonts w:cs="Calibri"/>
          <w:sz w:val="24"/>
          <w:szCs w:val="24"/>
        </w:rPr>
        <w:br/>
      </w:r>
      <w:r w:rsidRPr="00ED139E">
        <w:rPr>
          <w:rFonts w:cs="Calibri"/>
          <w:sz w:val="24"/>
          <w:szCs w:val="24"/>
        </w:rPr>
        <w:br/>
      </w:r>
      <w:r w:rsidRPr="00ED139E">
        <w:rPr>
          <w:rFonts w:cs="Calibri"/>
          <w:b/>
          <w:bCs/>
          <w:sz w:val="24"/>
          <w:szCs w:val="24"/>
        </w:rPr>
        <w:t>Instrucciones:</w:t>
      </w:r>
      <w:r w:rsidRPr="00ED139E">
        <w:rPr>
          <w:rFonts w:cs="Calibri"/>
          <w:sz w:val="24"/>
          <w:szCs w:val="24"/>
        </w:rPr>
        <w:br/>
      </w:r>
      <w:r w:rsidR="00ED139E" w:rsidRPr="00ED139E">
        <w:rPr>
          <w:rFonts w:cs="Calibri"/>
          <w:sz w:val="24"/>
          <w:szCs w:val="24"/>
        </w:rPr>
        <w:t xml:space="preserve">1) </w:t>
      </w:r>
      <w:r w:rsidRPr="00ED139E">
        <w:rPr>
          <w:rFonts w:cs="Calibri"/>
          <w:sz w:val="24"/>
          <w:szCs w:val="24"/>
        </w:rPr>
        <w:t>Busca y escribe el concepto del tema indicado (puedes apoyarte en fuentes confiables o en el material de clase).</w:t>
      </w:r>
      <w:r w:rsidRPr="00ED139E">
        <w:rPr>
          <w:rFonts w:cs="Calibri"/>
          <w:sz w:val="24"/>
          <w:szCs w:val="24"/>
        </w:rPr>
        <w:br/>
      </w:r>
      <w:r w:rsidR="00ED139E" w:rsidRPr="00ED139E">
        <w:rPr>
          <w:rFonts w:cs="Calibri"/>
          <w:sz w:val="24"/>
          <w:szCs w:val="24"/>
        </w:rPr>
        <w:t xml:space="preserve">2) </w:t>
      </w:r>
      <w:r w:rsidRPr="00ED139E">
        <w:rPr>
          <w:rFonts w:cs="Calibri"/>
          <w:sz w:val="24"/>
          <w:szCs w:val="24"/>
        </w:rPr>
        <w:t>Luego, observa el video propuesto y relaciona su contenido con el concepto que encontraste, explicando cómo se evidencian o aplican las ideas principales en el video.</w:t>
      </w:r>
      <w:r w:rsidRPr="00ED139E">
        <w:rPr>
          <w:rFonts w:cs="Calibri"/>
          <w:sz w:val="24"/>
          <w:szCs w:val="24"/>
        </w:rPr>
        <w:br/>
      </w:r>
      <w:r w:rsidRPr="00ED139E">
        <w:rPr>
          <w:rFonts w:cs="Calibri"/>
          <w:sz w:val="24"/>
          <w:szCs w:val="24"/>
        </w:rPr>
        <w:br/>
      </w:r>
      <w:r w:rsidRPr="00ED139E">
        <w:rPr>
          <w:rFonts w:cs="Calibri"/>
          <w:b/>
          <w:bCs/>
          <w:sz w:val="24"/>
          <w:szCs w:val="24"/>
        </w:rPr>
        <w:t>Importante:</w:t>
      </w:r>
      <w:r w:rsidRPr="00ED139E">
        <w:rPr>
          <w:rFonts w:cs="Calibri"/>
          <w:sz w:val="24"/>
          <w:szCs w:val="24"/>
        </w:rPr>
        <w:br/>
        <w:t>Este trabajo debe realizarse en el cuaderno y a mano.</w:t>
      </w:r>
      <w:r w:rsidRPr="00ED139E">
        <w:rPr>
          <w:rFonts w:cs="Calibri"/>
          <w:sz w:val="24"/>
          <w:szCs w:val="24"/>
        </w:rPr>
        <w:br/>
        <w:t>Unir las respuestas en un solo PDF.</w:t>
      </w:r>
      <w:r w:rsidRPr="00ED139E">
        <w:rPr>
          <w:rFonts w:cs="Calibri"/>
          <w:sz w:val="24"/>
          <w:szCs w:val="24"/>
        </w:rPr>
        <w:br/>
      </w:r>
    </w:p>
    <w:p w14:paraId="47B109DA" w14:textId="4B2A0178" w:rsidR="004974C2" w:rsidRPr="00ED139E" w:rsidRDefault="004974C2" w:rsidP="004974C2">
      <w:pPr>
        <w:rPr>
          <w:sz w:val="24"/>
          <w:szCs w:val="24"/>
        </w:rPr>
      </w:pPr>
      <w:r w:rsidRPr="00ED139E">
        <w:rPr>
          <w:b/>
          <w:bCs/>
          <w:sz w:val="24"/>
          <w:szCs w:val="24"/>
        </w:rPr>
        <w:t xml:space="preserve"> Preguntas:</w:t>
      </w:r>
      <w:r w:rsidRPr="00ED139E">
        <w:rPr>
          <w:sz w:val="24"/>
          <w:szCs w:val="24"/>
        </w:rPr>
        <w:br/>
        <w:t>1. ¿Cuál es la importancia de la Comunicación teniendo presente el video?</w:t>
      </w:r>
      <w:r w:rsidRPr="00ED139E">
        <w:rPr>
          <w:sz w:val="24"/>
          <w:szCs w:val="24"/>
        </w:rPr>
        <w:br/>
        <w:t>2. ¿Cuál es la importancia de la comunicación verbal y no verbal?</w:t>
      </w:r>
      <w:r w:rsidRPr="00ED139E">
        <w:rPr>
          <w:sz w:val="24"/>
          <w:szCs w:val="24"/>
        </w:rPr>
        <w:br/>
        <w:t>3. ¿Cuáles son las barreras de Comunicación vistas en el video?</w:t>
      </w:r>
      <w:r w:rsidRPr="00ED139E">
        <w:rPr>
          <w:sz w:val="24"/>
          <w:szCs w:val="24"/>
        </w:rPr>
        <w:br/>
        <w:t>4. ¿Cómo resuelve Laura el problema de Comunicación?</w:t>
      </w:r>
      <w:r w:rsidRPr="00ED139E">
        <w:rPr>
          <w:sz w:val="24"/>
          <w:szCs w:val="24"/>
        </w:rPr>
        <w:br/>
        <w:t>5. ¿Cuáles son los elementos de Comunicación? Emisor, receptor, mensaje, canal, código y contexto físico y psicológico. Realizar un cuadro teniendo como base la imagen adjunta.</w:t>
      </w:r>
      <w:r w:rsidRPr="00ED139E">
        <w:rPr>
          <w:sz w:val="24"/>
          <w:szCs w:val="24"/>
        </w:rPr>
        <w:br/>
        <w:t>6. ¿Cuál es la importancia de la Comunicación en su plan de Formación?</w:t>
      </w:r>
      <w:r w:rsidRPr="00ED139E">
        <w:rPr>
          <w:sz w:val="24"/>
          <w:szCs w:val="24"/>
        </w:rPr>
        <w:br/>
        <w:t>7. ¿Cómo es su comunicación con sus familiares, amigos y compañeros de trabajo?</w:t>
      </w:r>
      <w:r w:rsidRPr="00ED139E">
        <w:rPr>
          <w:sz w:val="24"/>
          <w:szCs w:val="24"/>
        </w:rPr>
        <w:br/>
        <w:t>8. ¿Se comunica usted de la misma manera con todos?</w:t>
      </w:r>
      <w:r w:rsidRPr="00ED139E">
        <w:rPr>
          <w:sz w:val="24"/>
          <w:szCs w:val="24"/>
        </w:rPr>
        <w:br/>
        <w:t>9. ¿Cómo podrías aplicar lo visto en el video en la vida real?</w:t>
      </w:r>
    </w:p>
    <w:p w14:paraId="1CA68FA9" w14:textId="77777777" w:rsidR="004974C2" w:rsidRPr="00ED139E" w:rsidRDefault="004974C2" w:rsidP="00DD7DE9">
      <w:pPr>
        <w:tabs>
          <w:tab w:val="left" w:pos="4320"/>
          <w:tab w:val="left" w:pos="4485"/>
          <w:tab w:val="left" w:pos="5445"/>
        </w:tabs>
        <w:spacing w:after="0" w:line="360" w:lineRule="auto"/>
        <w:ind w:left="360"/>
        <w:jc w:val="both"/>
        <w:rPr>
          <w:rFonts w:eastAsia="Arial" w:cs="Calibri"/>
          <w:bCs/>
          <w:sz w:val="24"/>
          <w:szCs w:val="24"/>
        </w:rPr>
      </w:pPr>
    </w:p>
    <w:p w14:paraId="6AFE8DDC" w14:textId="77777777" w:rsidR="00DD7DE9" w:rsidRPr="00ED139E" w:rsidRDefault="00DD7DE9" w:rsidP="004974C2">
      <w:pPr>
        <w:tabs>
          <w:tab w:val="left" w:pos="4320"/>
          <w:tab w:val="left" w:pos="4485"/>
          <w:tab w:val="left" w:pos="5445"/>
        </w:tabs>
        <w:spacing w:after="0" w:line="360" w:lineRule="auto"/>
        <w:jc w:val="both"/>
        <w:rPr>
          <w:rFonts w:eastAsia="Arial" w:cs="Calibri"/>
          <w:bCs/>
          <w:sz w:val="24"/>
          <w:szCs w:val="24"/>
        </w:rPr>
      </w:pPr>
      <w:r w:rsidRPr="00ED139E">
        <w:rPr>
          <w:rFonts w:eastAsia="Arial" w:cs="Calibri"/>
          <w:bCs/>
          <w:sz w:val="24"/>
          <w:szCs w:val="24"/>
        </w:rPr>
        <w:lastRenderedPageBreak/>
        <w:t xml:space="preserve">Ambiente requerido:  </w:t>
      </w:r>
    </w:p>
    <w:p w14:paraId="4295213D" w14:textId="45A174F4" w:rsidR="00DD7DE9" w:rsidRPr="00ED139E" w:rsidRDefault="00DD7DE9" w:rsidP="004974C2">
      <w:pPr>
        <w:tabs>
          <w:tab w:val="left" w:pos="4320"/>
          <w:tab w:val="left" w:pos="4485"/>
          <w:tab w:val="left" w:pos="5445"/>
        </w:tabs>
        <w:spacing w:after="0" w:line="360" w:lineRule="auto"/>
        <w:jc w:val="both"/>
        <w:rPr>
          <w:rFonts w:eastAsia="Arial" w:cs="Calibri"/>
          <w:bCs/>
          <w:sz w:val="24"/>
          <w:szCs w:val="24"/>
        </w:rPr>
      </w:pPr>
      <w:r w:rsidRPr="00ED139E">
        <w:rPr>
          <w:rFonts w:eastAsia="Arial" w:cs="Calibri"/>
          <w:bCs/>
          <w:sz w:val="24"/>
          <w:szCs w:val="24"/>
        </w:rPr>
        <w:t xml:space="preserve">Estrategias </w:t>
      </w:r>
      <w:r w:rsidR="000723CC" w:rsidRPr="00ED139E">
        <w:rPr>
          <w:rFonts w:eastAsia="Arial" w:cs="Calibri"/>
          <w:bCs/>
          <w:sz w:val="24"/>
          <w:szCs w:val="24"/>
        </w:rPr>
        <w:t xml:space="preserve">o técnicas </w:t>
      </w:r>
      <w:r w:rsidRPr="00ED139E">
        <w:rPr>
          <w:rFonts w:eastAsia="Arial" w:cs="Calibri"/>
          <w:bCs/>
          <w:sz w:val="24"/>
          <w:szCs w:val="24"/>
        </w:rPr>
        <w:t xml:space="preserve">didácticas activas:  </w:t>
      </w:r>
    </w:p>
    <w:p w14:paraId="6E2905C9" w14:textId="77777777" w:rsidR="00DD7DE9" w:rsidRPr="00ED139E" w:rsidRDefault="00DD7DE9" w:rsidP="004974C2">
      <w:pPr>
        <w:tabs>
          <w:tab w:val="left" w:pos="4320"/>
          <w:tab w:val="left" w:pos="4485"/>
          <w:tab w:val="left" w:pos="5445"/>
        </w:tabs>
        <w:spacing w:after="0" w:line="360" w:lineRule="auto"/>
        <w:jc w:val="both"/>
        <w:rPr>
          <w:rFonts w:eastAsia="Arial" w:cs="Calibri"/>
          <w:bCs/>
          <w:sz w:val="24"/>
          <w:szCs w:val="24"/>
        </w:rPr>
      </w:pPr>
      <w:r w:rsidRPr="00ED139E">
        <w:rPr>
          <w:rFonts w:eastAsia="Arial" w:cs="Calibri"/>
          <w:bCs/>
          <w:sz w:val="24"/>
          <w:szCs w:val="24"/>
        </w:rPr>
        <w:t>Materiales de formación</w:t>
      </w:r>
    </w:p>
    <w:p w14:paraId="36CFEE0D" w14:textId="77777777" w:rsidR="00DD7DE9" w:rsidRPr="00ED139E" w:rsidRDefault="00DD7DE9" w:rsidP="004974C2">
      <w:pPr>
        <w:tabs>
          <w:tab w:val="left" w:pos="4320"/>
          <w:tab w:val="left" w:pos="4485"/>
          <w:tab w:val="left" w:pos="5445"/>
        </w:tabs>
        <w:spacing w:after="0" w:line="360" w:lineRule="auto"/>
        <w:jc w:val="both"/>
        <w:rPr>
          <w:rFonts w:eastAsia="Arial" w:cs="Calibri"/>
          <w:bCs/>
          <w:sz w:val="24"/>
          <w:szCs w:val="24"/>
        </w:rPr>
      </w:pPr>
      <w:r w:rsidRPr="00ED139E">
        <w:rPr>
          <w:rFonts w:eastAsia="Arial" w:cs="Calibri"/>
          <w:bCs/>
          <w:sz w:val="24"/>
          <w:szCs w:val="24"/>
        </w:rPr>
        <w:t>Material de apoyo:</w:t>
      </w:r>
    </w:p>
    <w:p w14:paraId="61EC3047" w14:textId="52BEAE77" w:rsidR="00F51763" w:rsidRPr="00ED139E" w:rsidRDefault="00DD7DE9" w:rsidP="004974C2">
      <w:pPr>
        <w:tabs>
          <w:tab w:val="left" w:pos="4320"/>
          <w:tab w:val="left" w:pos="4485"/>
          <w:tab w:val="left" w:pos="5445"/>
        </w:tabs>
        <w:spacing w:after="0" w:line="360" w:lineRule="auto"/>
        <w:jc w:val="both"/>
        <w:rPr>
          <w:rFonts w:eastAsia="Arial" w:cs="Calibri"/>
          <w:bCs/>
          <w:sz w:val="24"/>
          <w:szCs w:val="24"/>
        </w:rPr>
      </w:pPr>
      <w:r w:rsidRPr="00ED139E">
        <w:rPr>
          <w:rFonts w:eastAsia="Arial" w:cs="Calibri"/>
          <w:bCs/>
          <w:sz w:val="24"/>
          <w:szCs w:val="24"/>
        </w:rPr>
        <w:t xml:space="preserve">Duración de la actividad:  </w:t>
      </w:r>
      <w:r w:rsidR="004974C2" w:rsidRPr="00ED139E">
        <w:rPr>
          <w:rFonts w:eastAsia="Arial" w:cs="Calibri"/>
          <w:bCs/>
          <w:sz w:val="24"/>
          <w:szCs w:val="24"/>
        </w:rPr>
        <w:t xml:space="preserve">8 </w:t>
      </w:r>
      <w:r w:rsidRPr="00ED139E">
        <w:rPr>
          <w:rFonts w:eastAsia="Arial" w:cs="Calibri"/>
          <w:bCs/>
          <w:sz w:val="24"/>
          <w:szCs w:val="24"/>
        </w:rPr>
        <w:t>horas.</w:t>
      </w:r>
      <w:r w:rsidR="004974C2" w:rsidRPr="00ED139E">
        <w:rPr>
          <w:rFonts w:eastAsia="Arial" w:cs="Calibri"/>
          <w:bCs/>
          <w:sz w:val="24"/>
          <w:szCs w:val="24"/>
        </w:rPr>
        <w:t xml:space="preserve"> </w:t>
      </w:r>
    </w:p>
    <w:p w14:paraId="6E14D626" w14:textId="5BCF286A" w:rsidR="00F51763" w:rsidRPr="00ED139E" w:rsidRDefault="00F51763">
      <w:pPr>
        <w:spacing w:after="0" w:line="240" w:lineRule="auto"/>
        <w:rPr>
          <w:rFonts w:eastAsia="Arial" w:cs="Calibri"/>
          <w:bCs/>
          <w:sz w:val="24"/>
          <w:szCs w:val="24"/>
        </w:rPr>
      </w:pPr>
    </w:p>
    <w:p w14:paraId="28E1A594" w14:textId="2130B380" w:rsidR="00451A05" w:rsidRPr="00ED139E" w:rsidRDefault="00FE7202" w:rsidP="00451A05">
      <w:pPr>
        <w:pStyle w:val="Default"/>
        <w:spacing w:line="360" w:lineRule="auto"/>
        <w:jc w:val="both"/>
        <w:rPr>
          <w:rFonts w:ascii="Calibri" w:hAnsi="Calibri" w:cs="Calibri"/>
          <w:b/>
          <w:bCs/>
        </w:rPr>
      </w:pPr>
      <w:r w:rsidRPr="00ED139E">
        <w:rPr>
          <w:rFonts w:ascii="Calibri" w:hAnsi="Calibri" w:cs="Calibri"/>
          <w:b/>
          <w:bCs/>
        </w:rPr>
        <w:t xml:space="preserve">3.2 </w:t>
      </w:r>
      <w:r w:rsidR="00451A05" w:rsidRPr="00ED139E">
        <w:rPr>
          <w:rFonts w:ascii="Calibri" w:hAnsi="Calibri" w:cs="Calibri"/>
          <w:b/>
          <w:bCs/>
        </w:rPr>
        <w:t xml:space="preserve">Actividades de </w:t>
      </w:r>
      <w:r w:rsidR="00BA649D" w:rsidRPr="00ED139E">
        <w:rPr>
          <w:rFonts w:ascii="Calibri" w:hAnsi="Calibri" w:cs="Calibri"/>
          <w:b/>
          <w:bCs/>
        </w:rPr>
        <w:t xml:space="preserve">contextualización e identificación de </w:t>
      </w:r>
      <w:r w:rsidR="0E399CB2" w:rsidRPr="00ED139E">
        <w:rPr>
          <w:rFonts w:ascii="Calibri" w:hAnsi="Calibri" w:cs="Calibri"/>
          <w:b/>
          <w:bCs/>
        </w:rPr>
        <w:t>conocimientos</w:t>
      </w:r>
      <w:r w:rsidR="00BA649D" w:rsidRPr="00ED139E">
        <w:rPr>
          <w:rFonts w:ascii="Calibri" w:hAnsi="Calibri" w:cs="Calibri"/>
          <w:b/>
          <w:bCs/>
        </w:rPr>
        <w:t xml:space="preserve"> necesarios para el aprendizaje:</w:t>
      </w:r>
    </w:p>
    <w:p w14:paraId="751EED1B" w14:textId="5085F234" w:rsidR="00DD7DE9" w:rsidRPr="00ED139E" w:rsidRDefault="00DD7DE9" w:rsidP="00DD7DE9">
      <w:pPr>
        <w:tabs>
          <w:tab w:val="left" w:pos="4320"/>
          <w:tab w:val="left" w:pos="4485"/>
          <w:tab w:val="left" w:pos="5445"/>
        </w:tabs>
        <w:spacing w:after="0" w:line="360" w:lineRule="auto"/>
        <w:ind w:left="360"/>
        <w:jc w:val="both"/>
        <w:rPr>
          <w:rFonts w:eastAsia="Arial" w:cs="Calibri"/>
          <w:b/>
          <w:sz w:val="24"/>
          <w:szCs w:val="24"/>
        </w:rPr>
      </w:pPr>
      <w:r w:rsidRPr="00ED139E">
        <w:rPr>
          <w:rFonts w:eastAsia="Arial" w:cs="Calibri"/>
          <w:b/>
          <w:sz w:val="24"/>
          <w:szCs w:val="24"/>
        </w:rPr>
        <w:t xml:space="preserve">Descripción de la actividad: </w:t>
      </w:r>
    </w:p>
    <w:p w14:paraId="2C2BD53D" w14:textId="0A1E820C" w:rsidR="00035EE9" w:rsidRPr="00ED139E" w:rsidRDefault="00035EE9" w:rsidP="00035EE9">
      <w:pPr>
        <w:rPr>
          <w:b/>
          <w:bCs/>
          <w:sz w:val="24"/>
          <w:szCs w:val="24"/>
        </w:rPr>
      </w:pPr>
      <w:r w:rsidRPr="00ED139E">
        <w:rPr>
          <w:b/>
          <w:bCs/>
          <w:sz w:val="24"/>
          <w:szCs w:val="24"/>
        </w:rPr>
        <w:t>Comunicación Asertiva</w:t>
      </w:r>
    </w:p>
    <w:p w14:paraId="3DA98A4F" w14:textId="46AF00A5" w:rsidR="00035EE9" w:rsidRPr="00ED139E" w:rsidRDefault="00035EE9" w:rsidP="00035EE9">
      <w:pPr>
        <w:rPr>
          <w:sz w:val="24"/>
          <w:szCs w:val="24"/>
        </w:rPr>
      </w:pPr>
      <w:r w:rsidRPr="00ED139E">
        <w:rPr>
          <w:sz w:val="24"/>
          <w:szCs w:val="24"/>
        </w:rPr>
        <w:t>Querido Aprendiz,</w:t>
      </w:r>
      <w:r w:rsidRPr="00ED139E">
        <w:rPr>
          <w:sz w:val="24"/>
          <w:szCs w:val="24"/>
        </w:rPr>
        <w:br/>
      </w:r>
      <w:r w:rsidRPr="00ED139E">
        <w:rPr>
          <w:sz w:val="24"/>
          <w:szCs w:val="24"/>
        </w:rPr>
        <w:br/>
        <w:t>Luego de la clase de Comunicación Asertiva realiza la siguiente actividad de aprendizaje:</w:t>
      </w:r>
      <w:r w:rsidRPr="00ED139E">
        <w:rPr>
          <w:sz w:val="24"/>
          <w:szCs w:val="24"/>
        </w:rPr>
        <w:br/>
      </w:r>
      <w:r w:rsidRPr="00ED139E">
        <w:rPr>
          <w:sz w:val="24"/>
          <w:szCs w:val="24"/>
        </w:rPr>
        <w:br/>
        <w:t>1) Escucha con detenimiento el video: "Comunicación Asertiva, todo lo que debes saber".</w:t>
      </w:r>
      <w:r w:rsidRPr="00ED139E">
        <w:rPr>
          <w:sz w:val="24"/>
          <w:szCs w:val="24"/>
        </w:rPr>
        <w:br/>
      </w:r>
      <w:r w:rsidRPr="00ED139E">
        <w:rPr>
          <w:sz w:val="24"/>
          <w:szCs w:val="24"/>
        </w:rPr>
        <w:br/>
        <w:t>2) Responde las siguientes preguntas:</w:t>
      </w:r>
      <w:r w:rsidRPr="00ED139E">
        <w:rPr>
          <w:sz w:val="24"/>
          <w:szCs w:val="24"/>
        </w:rPr>
        <w:br/>
        <w:t>1. ¿Qué es comunicación asertiva?</w:t>
      </w:r>
      <w:r w:rsidRPr="00ED139E">
        <w:rPr>
          <w:sz w:val="24"/>
          <w:szCs w:val="24"/>
        </w:rPr>
        <w:br/>
        <w:t>2. ¿Por qué es importante aplicarla en la vida cotidiana?</w:t>
      </w:r>
      <w:r w:rsidRPr="00ED139E">
        <w:rPr>
          <w:sz w:val="24"/>
          <w:szCs w:val="24"/>
        </w:rPr>
        <w:br/>
        <w:t>3. ¿Qué beneficios obtenemos al aplicarla?</w:t>
      </w:r>
      <w:r w:rsidRPr="00ED139E">
        <w:rPr>
          <w:sz w:val="24"/>
          <w:szCs w:val="24"/>
        </w:rPr>
        <w:br/>
        <w:t>4. ¿Cuáles técnicas aplicas constantemente? Ejemplos.</w:t>
      </w:r>
      <w:r w:rsidRPr="00ED139E">
        <w:rPr>
          <w:sz w:val="24"/>
          <w:szCs w:val="24"/>
        </w:rPr>
        <w:br/>
        <w:t>5. ¿Puedo cambiar mis conductas para mejorar mis relaciones? ¿Cómo?</w:t>
      </w:r>
      <w:r w:rsidRPr="00ED139E">
        <w:rPr>
          <w:sz w:val="24"/>
          <w:szCs w:val="24"/>
        </w:rPr>
        <w:br/>
        <w:t>6. ¿Qué estilo predomina en mí?</w:t>
      </w:r>
      <w:r w:rsidRPr="00ED139E">
        <w:rPr>
          <w:sz w:val="24"/>
          <w:szCs w:val="24"/>
        </w:rPr>
        <w:br/>
        <w:t>7. ¿Cómo puedo mejorar?</w:t>
      </w:r>
      <w:r w:rsidRPr="00ED139E">
        <w:rPr>
          <w:sz w:val="24"/>
          <w:szCs w:val="24"/>
        </w:rPr>
        <w:br/>
        <w:t>8. ¿Qué me llevo de esta clase que pueda aplicar en mi vida profesional?</w:t>
      </w:r>
      <w:r w:rsidRPr="00ED139E">
        <w:rPr>
          <w:sz w:val="24"/>
          <w:szCs w:val="24"/>
        </w:rPr>
        <w:br/>
      </w:r>
      <w:r w:rsidRPr="00ED139E">
        <w:rPr>
          <w:sz w:val="24"/>
          <w:szCs w:val="24"/>
        </w:rPr>
        <w:br/>
        <w:t>3) Luego de escuchar el video las 11 Técnicas de Comunicación Asertiva y Efectiva, elige un gráfico de SmartArt de PowerPoint y plasma allí lo visto en el video.</w:t>
      </w:r>
      <w:r w:rsidRPr="00ED139E">
        <w:rPr>
          <w:sz w:val="24"/>
          <w:szCs w:val="24"/>
        </w:rPr>
        <w:br/>
      </w:r>
      <w:r w:rsidRPr="00ED139E">
        <w:rPr>
          <w:sz w:val="24"/>
          <w:szCs w:val="24"/>
        </w:rPr>
        <w:br/>
        <w:t>4) Lee con atención el estudio de caso “Paco y su rutina diaria”, identificando las situaciones clave de comunicación entre Paco y los trabajadores.</w:t>
      </w:r>
      <w:r w:rsidRPr="00ED139E">
        <w:rPr>
          <w:sz w:val="24"/>
          <w:szCs w:val="24"/>
        </w:rPr>
        <w:br/>
      </w:r>
      <w:r w:rsidRPr="00ED139E">
        <w:rPr>
          <w:sz w:val="24"/>
          <w:szCs w:val="24"/>
        </w:rPr>
        <w:br/>
        <w:t>5) Trabajo en grupos:</w:t>
      </w:r>
      <w:r w:rsidRPr="00ED139E">
        <w:rPr>
          <w:sz w:val="24"/>
          <w:szCs w:val="24"/>
        </w:rPr>
        <w:br/>
        <w:t xml:space="preserve">1. ¿Qué estilos de comunicación (agresivo, pasivo, pasivo-agresivo y asertivo) se pueden </w:t>
      </w:r>
      <w:r w:rsidRPr="00ED139E">
        <w:rPr>
          <w:sz w:val="24"/>
          <w:szCs w:val="24"/>
        </w:rPr>
        <w:lastRenderedPageBreak/>
        <w:t>identificar?</w:t>
      </w:r>
      <w:r w:rsidRPr="00ED139E">
        <w:rPr>
          <w:sz w:val="24"/>
          <w:szCs w:val="24"/>
        </w:rPr>
        <w:br/>
        <w:t>2. ¿Qué consecuencias tendría cada estilo en la seguridad de la obra?</w:t>
      </w:r>
      <w:r w:rsidRPr="00ED139E">
        <w:rPr>
          <w:sz w:val="24"/>
          <w:szCs w:val="24"/>
        </w:rPr>
        <w:br/>
        <w:t>3. ¿Qué ejemplos de comunicación asertiva podría aplicar Paco para mejorar la situación?</w:t>
      </w:r>
      <w:r w:rsidRPr="00ED139E">
        <w:rPr>
          <w:sz w:val="24"/>
          <w:szCs w:val="24"/>
        </w:rPr>
        <w:br/>
      </w:r>
      <w:r w:rsidRPr="00ED139E">
        <w:rPr>
          <w:sz w:val="24"/>
          <w:szCs w:val="24"/>
        </w:rPr>
        <w:br/>
        <w:t>6) Elaboración de historieta/cómic con diálogos asertivos. Mínimo 6 viñetas.</w:t>
      </w:r>
      <w:r w:rsidRPr="00ED139E">
        <w:rPr>
          <w:sz w:val="24"/>
          <w:szCs w:val="24"/>
        </w:rPr>
        <w:br/>
      </w:r>
      <w:r w:rsidRPr="00ED139E">
        <w:rPr>
          <w:sz w:val="24"/>
          <w:szCs w:val="24"/>
        </w:rPr>
        <w:br/>
        <w:t>7) Cada grupo presenta su historieta y recibe comentarios.</w:t>
      </w:r>
      <w:r w:rsidRPr="00ED139E">
        <w:rPr>
          <w:sz w:val="24"/>
          <w:szCs w:val="24"/>
        </w:rPr>
        <w:br/>
      </w:r>
      <w:r w:rsidRPr="00ED139E">
        <w:rPr>
          <w:sz w:val="24"/>
          <w:szCs w:val="24"/>
        </w:rPr>
        <w:br/>
        <w:t xml:space="preserve">8) Construcción de conclusión final sobre la importancia </w:t>
      </w:r>
      <w:proofErr w:type="gramStart"/>
      <w:r w:rsidRPr="00ED139E">
        <w:rPr>
          <w:sz w:val="24"/>
          <w:szCs w:val="24"/>
        </w:rPr>
        <w:t>de la asertividad</w:t>
      </w:r>
      <w:proofErr w:type="gramEnd"/>
      <w:r w:rsidRPr="00ED139E">
        <w:rPr>
          <w:sz w:val="24"/>
          <w:szCs w:val="24"/>
        </w:rPr>
        <w:t>.</w:t>
      </w:r>
    </w:p>
    <w:p w14:paraId="3E7B0DDC" w14:textId="7D5FA797"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Ambiente requerido:  </w:t>
      </w:r>
      <w:r w:rsidR="00035EE9" w:rsidRPr="00ED139E">
        <w:rPr>
          <w:rFonts w:eastAsia="Arial" w:cs="Calibri"/>
          <w:bCs/>
          <w:sz w:val="24"/>
          <w:szCs w:val="24"/>
        </w:rPr>
        <w:t>Aula de Formación</w:t>
      </w:r>
    </w:p>
    <w:p w14:paraId="11CF7DE0" w14:textId="2C12302B"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Estrategias </w:t>
      </w:r>
      <w:r w:rsidR="000723CC" w:rsidRPr="00ED139E">
        <w:rPr>
          <w:rFonts w:eastAsia="Arial" w:cs="Calibri"/>
          <w:bCs/>
          <w:sz w:val="24"/>
          <w:szCs w:val="24"/>
        </w:rPr>
        <w:t xml:space="preserve">o técnicas </w:t>
      </w:r>
      <w:r w:rsidRPr="00ED139E">
        <w:rPr>
          <w:rFonts w:eastAsia="Arial" w:cs="Calibri"/>
          <w:bCs/>
          <w:sz w:val="24"/>
          <w:szCs w:val="24"/>
        </w:rPr>
        <w:t xml:space="preserve">didácticas activas:  </w:t>
      </w:r>
    </w:p>
    <w:p w14:paraId="601CC2C1" w14:textId="27CD9520"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Materiales de formación</w:t>
      </w:r>
      <w:r w:rsidR="00546489" w:rsidRPr="00ED139E">
        <w:rPr>
          <w:rFonts w:eastAsia="Arial" w:cs="Calibri"/>
          <w:bCs/>
          <w:sz w:val="24"/>
          <w:szCs w:val="24"/>
        </w:rPr>
        <w:t xml:space="preserve">: </w:t>
      </w:r>
      <w:r w:rsidR="00546489" w:rsidRPr="00ED139E">
        <w:rPr>
          <w:rFonts w:eastAsia="Arial" w:cs="Calibri"/>
          <w:bCs/>
          <w:sz w:val="24"/>
          <w:szCs w:val="24"/>
        </w:rPr>
        <w:t xml:space="preserve">Computadores, televisor o video </w:t>
      </w:r>
      <w:proofErr w:type="spellStart"/>
      <w:r w:rsidR="00546489" w:rsidRPr="00ED139E">
        <w:rPr>
          <w:rFonts w:eastAsia="Arial" w:cs="Calibri"/>
          <w:bCs/>
          <w:sz w:val="24"/>
          <w:szCs w:val="24"/>
        </w:rPr>
        <w:t>beam</w:t>
      </w:r>
      <w:proofErr w:type="spellEnd"/>
      <w:r w:rsidR="00546489" w:rsidRPr="00ED139E">
        <w:rPr>
          <w:rFonts w:eastAsia="Arial" w:cs="Calibri"/>
          <w:bCs/>
          <w:sz w:val="24"/>
          <w:szCs w:val="24"/>
        </w:rPr>
        <w:t>, talleres, textos de lectura, videos, lápices, marcadores, pliegos de bond.</w:t>
      </w:r>
    </w:p>
    <w:p w14:paraId="4A6851C9" w14:textId="77777777"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Material de apoyo:</w:t>
      </w:r>
    </w:p>
    <w:p w14:paraId="1F166689" w14:textId="0448EDF0"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Duración de la actividad: </w:t>
      </w:r>
      <w:r w:rsidR="00035EE9" w:rsidRPr="00ED139E">
        <w:rPr>
          <w:rFonts w:eastAsia="Arial" w:cs="Calibri"/>
          <w:bCs/>
          <w:sz w:val="24"/>
          <w:szCs w:val="24"/>
        </w:rPr>
        <w:t>12</w:t>
      </w:r>
      <w:r w:rsidRPr="00ED139E">
        <w:rPr>
          <w:rFonts w:eastAsia="Arial" w:cs="Calibri"/>
          <w:bCs/>
          <w:sz w:val="24"/>
          <w:szCs w:val="24"/>
        </w:rPr>
        <w:t xml:space="preserve"> horas.</w:t>
      </w:r>
    </w:p>
    <w:p w14:paraId="3E152328" w14:textId="354E43E6" w:rsidR="00F51763" w:rsidRPr="00ED139E" w:rsidRDefault="00F51763">
      <w:pPr>
        <w:spacing w:after="0" w:line="240" w:lineRule="auto"/>
        <w:rPr>
          <w:rFonts w:cs="Calibri"/>
          <w:sz w:val="24"/>
          <w:szCs w:val="24"/>
          <w:lang w:val="es-MX"/>
        </w:rPr>
      </w:pPr>
    </w:p>
    <w:p w14:paraId="1ECBC812" w14:textId="470D24CF" w:rsidR="003B493D" w:rsidRPr="00ED139E" w:rsidRDefault="00FE7202" w:rsidP="00451A05">
      <w:pPr>
        <w:spacing w:after="0" w:line="360" w:lineRule="auto"/>
        <w:jc w:val="both"/>
        <w:rPr>
          <w:rFonts w:cs="Calibri"/>
          <w:b/>
          <w:bCs/>
          <w:sz w:val="24"/>
          <w:szCs w:val="24"/>
        </w:rPr>
      </w:pPr>
      <w:r w:rsidRPr="00ED139E">
        <w:rPr>
          <w:rFonts w:cs="Calibri"/>
          <w:b/>
          <w:bCs/>
          <w:sz w:val="24"/>
          <w:szCs w:val="24"/>
        </w:rPr>
        <w:t xml:space="preserve">3.3 </w:t>
      </w:r>
      <w:r w:rsidR="00CC084F" w:rsidRPr="00ED139E">
        <w:rPr>
          <w:rFonts w:cs="Calibri"/>
          <w:b/>
          <w:bCs/>
          <w:sz w:val="24"/>
          <w:szCs w:val="24"/>
        </w:rPr>
        <w:t xml:space="preserve">Actividades de </w:t>
      </w:r>
      <w:r w:rsidR="09EDA5A2" w:rsidRPr="00ED139E">
        <w:rPr>
          <w:rFonts w:cs="Calibri"/>
          <w:b/>
          <w:bCs/>
          <w:sz w:val="24"/>
          <w:szCs w:val="24"/>
        </w:rPr>
        <w:t>apropiación</w:t>
      </w:r>
      <w:r w:rsidR="00CC084F" w:rsidRPr="00ED139E">
        <w:rPr>
          <w:rFonts w:cs="Calibri"/>
          <w:b/>
          <w:bCs/>
          <w:sz w:val="24"/>
          <w:szCs w:val="24"/>
        </w:rPr>
        <w:t xml:space="preserve">: </w:t>
      </w:r>
    </w:p>
    <w:p w14:paraId="1B4C2E1D" w14:textId="12E305F1" w:rsidR="00DD7DE9" w:rsidRPr="00ED139E" w:rsidRDefault="00DD7DE9" w:rsidP="00DD7DE9">
      <w:pPr>
        <w:tabs>
          <w:tab w:val="left" w:pos="4320"/>
          <w:tab w:val="left" w:pos="4485"/>
          <w:tab w:val="left" w:pos="5445"/>
        </w:tabs>
        <w:spacing w:after="0" w:line="360" w:lineRule="auto"/>
        <w:ind w:left="360"/>
        <w:jc w:val="both"/>
        <w:rPr>
          <w:rFonts w:eastAsia="Arial" w:cs="Calibri"/>
          <w:b/>
          <w:sz w:val="24"/>
          <w:szCs w:val="24"/>
        </w:rPr>
      </w:pPr>
      <w:r w:rsidRPr="00ED139E">
        <w:rPr>
          <w:rFonts w:eastAsia="Arial" w:cs="Calibri"/>
          <w:b/>
          <w:sz w:val="24"/>
          <w:szCs w:val="24"/>
        </w:rPr>
        <w:t xml:space="preserve">Descripción de la actividad: </w:t>
      </w:r>
    </w:p>
    <w:p w14:paraId="673DDB81" w14:textId="091873C8" w:rsidR="00035EE9" w:rsidRPr="00ED139E" w:rsidRDefault="00035EE9" w:rsidP="00035EE9">
      <w:pPr>
        <w:rPr>
          <w:b/>
          <w:bCs/>
          <w:sz w:val="24"/>
          <w:szCs w:val="24"/>
        </w:rPr>
      </w:pPr>
      <w:r w:rsidRPr="00ED139E">
        <w:rPr>
          <w:b/>
          <w:bCs/>
          <w:sz w:val="24"/>
          <w:szCs w:val="24"/>
        </w:rPr>
        <w:t>Lectura y Reflexión</w:t>
      </w:r>
    </w:p>
    <w:p w14:paraId="2A67B2AA" w14:textId="6ABA1EB6" w:rsidR="00035EE9" w:rsidRPr="00ED139E" w:rsidRDefault="00035EE9" w:rsidP="00035EE9">
      <w:pPr>
        <w:rPr>
          <w:sz w:val="24"/>
          <w:szCs w:val="24"/>
        </w:rPr>
      </w:pPr>
      <w:r w:rsidRPr="00ED139E">
        <w:rPr>
          <w:sz w:val="24"/>
          <w:szCs w:val="24"/>
        </w:rPr>
        <w:t>Querido Aprendiz,</w:t>
      </w:r>
      <w:r w:rsidRPr="00ED139E">
        <w:rPr>
          <w:sz w:val="24"/>
          <w:szCs w:val="24"/>
        </w:rPr>
        <w:br/>
      </w:r>
      <w:r w:rsidRPr="00ED139E">
        <w:rPr>
          <w:sz w:val="24"/>
          <w:szCs w:val="24"/>
        </w:rPr>
        <w:br/>
        <w:t>Lee con atención el texto “'Sé tú mismo', es un pésimo consejo" de Adam Grant.</w:t>
      </w:r>
      <w:r w:rsidRPr="00ED139E">
        <w:rPr>
          <w:sz w:val="24"/>
          <w:szCs w:val="24"/>
        </w:rPr>
        <w:br/>
      </w:r>
      <w:r w:rsidRPr="00ED139E">
        <w:rPr>
          <w:sz w:val="24"/>
          <w:szCs w:val="24"/>
        </w:rPr>
        <w:br/>
        <w:t>1) Subraya o toma nota de las ideas principales.</w:t>
      </w:r>
      <w:r w:rsidRPr="00ED139E">
        <w:rPr>
          <w:sz w:val="24"/>
          <w:szCs w:val="24"/>
        </w:rPr>
        <w:br/>
        <w:t>2) Identifica la tesis central del autor.</w:t>
      </w:r>
      <w:r w:rsidRPr="00ED139E">
        <w:rPr>
          <w:sz w:val="24"/>
          <w:szCs w:val="24"/>
        </w:rPr>
        <w:br/>
        <w:t>3) Reflexiona críticamente.</w:t>
      </w:r>
      <w:r w:rsidRPr="00ED139E">
        <w:rPr>
          <w:sz w:val="24"/>
          <w:szCs w:val="24"/>
        </w:rPr>
        <w:br/>
      </w:r>
      <w:r w:rsidRPr="00ED139E">
        <w:rPr>
          <w:sz w:val="24"/>
          <w:szCs w:val="24"/>
        </w:rPr>
        <w:br/>
        <w:t>4) Escribe un texto de una cuartilla construyendo tu propia historia.</w:t>
      </w:r>
      <w:r w:rsidRPr="00ED139E">
        <w:rPr>
          <w:sz w:val="24"/>
          <w:szCs w:val="24"/>
        </w:rPr>
        <w:br/>
      </w:r>
      <w:r w:rsidRPr="00ED139E">
        <w:rPr>
          <w:sz w:val="24"/>
          <w:szCs w:val="24"/>
        </w:rPr>
        <w:br/>
        <w:t>Importante:</w:t>
      </w:r>
      <w:r w:rsidRPr="00ED139E">
        <w:rPr>
          <w:sz w:val="24"/>
          <w:szCs w:val="24"/>
        </w:rPr>
        <w:br/>
        <w:t>- Incluir conceptos: Autenticidad, Autorregulación, Autorregulación Baja y Alta y Sinceridad.</w:t>
      </w:r>
      <w:r w:rsidRPr="00ED139E">
        <w:rPr>
          <w:sz w:val="24"/>
          <w:szCs w:val="24"/>
        </w:rPr>
        <w:br/>
        <w:t>- Letra Calibri 11.</w:t>
      </w:r>
      <w:r w:rsidRPr="00ED139E">
        <w:rPr>
          <w:sz w:val="24"/>
          <w:szCs w:val="24"/>
        </w:rPr>
        <w:br/>
        <w:t>- Alineado sencillo.</w:t>
      </w:r>
      <w:r w:rsidRPr="00ED139E">
        <w:rPr>
          <w:sz w:val="24"/>
          <w:szCs w:val="24"/>
        </w:rPr>
        <w:br/>
      </w:r>
      <w:r w:rsidRPr="00ED139E">
        <w:rPr>
          <w:sz w:val="24"/>
          <w:szCs w:val="24"/>
        </w:rPr>
        <w:lastRenderedPageBreak/>
        <w:t>- Colocar título.</w:t>
      </w:r>
      <w:r w:rsidRPr="00ED139E">
        <w:rPr>
          <w:sz w:val="24"/>
          <w:szCs w:val="24"/>
        </w:rPr>
        <w:br/>
        <w:t>- Leerlo ante el salón.</w:t>
      </w:r>
    </w:p>
    <w:p w14:paraId="5491C3CF" w14:textId="77777777"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Ambiente requerido:  </w:t>
      </w:r>
    </w:p>
    <w:p w14:paraId="7711BBA8" w14:textId="7CF7E555"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Estrategias </w:t>
      </w:r>
      <w:r w:rsidR="00D83FDF" w:rsidRPr="00ED139E">
        <w:rPr>
          <w:rFonts w:eastAsia="Arial" w:cs="Calibri"/>
          <w:bCs/>
          <w:sz w:val="24"/>
          <w:szCs w:val="24"/>
        </w:rPr>
        <w:t xml:space="preserve">o técnicas </w:t>
      </w:r>
      <w:r w:rsidRPr="00ED139E">
        <w:rPr>
          <w:rFonts w:eastAsia="Arial" w:cs="Calibri"/>
          <w:bCs/>
          <w:sz w:val="24"/>
          <w:szCs w:val="24"/>
        </w:rPr>
        <w:t xml:space="preserve">didácticas activas:  </w:t>
      </w:r>
    </w:p>
    <w:p w14:paraId="7E59059A" w14:textId="30E27DA9"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Materiales de formación</w:t>
      </w:r>
      <w:r w:rsidR="00546489" w:rsidRPr="00ED139E">
        <w:rPr>
          <w:rFonts w:eastAsia="Arial" w:cs="Calibri"/>
          <w:bCs/>
          <w:sz w:val="24"/>
          <w:szCs w:val="24"/>
        </w:rPr>
        <w:t xml:space="preserve">: </w:t>
      </w:r>
      <w:r w:rsidR="00546489" w:rsidRPr="00ED139E">
        <w:rPr>
          <w:rFonts w:eastAsia="Arial" w:cs="Calibri"/>
          <w:bCs/>
          <w:sz w:val="24"/>
          <w:szCs w:val="24"/>
        </w:rPr>
        <w:t xml:space="preserve">Computadores, televisor o video </w:t>
      </w:r>
      <w:proofErr w:type="spellStart"/>
      <w:r w:rsidR="00546489" w:rsidRPr="00ED139E">
        <w:rPr>
          <w:rFonts w:eastAsia="Arial" w:cs="Calibri"/>
          <w:bCs/>
          <w:sz w:val="24"/>
          <w:szCs w:val="24"/>
        </w:rPr>
        <w:t>beam</w:t>
      </w:r>
      <w:proofErr w:type="spellEnd"/>
      <w:r w:rsidR="00546489" w:rsidRPr="00ED139E">
        <w:rPr>
          <w:rFonts w:eastAsia="Arial" w:cs="Calibri"/>
          <w:bCs/>
          <w:sz w:val="24"/>
          <w:szCs w:val="24"/>
        </w:rPr>
        <w:t>, talleres, textos de lectura, videos, lápices, marcadores, pliegos de bond.</w:t>
      </w:r>
    </w:p>
    <w:p w14:paraId="3838E29A" w14:textId="3F219D0E"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Material de apoyo:</w:t>
      </w:r>
    </w:p>
    <w:p w14:paraId="2D5995C2" w14:textId="3A5BC57E" w:rsidR="00546489" w:rsidRPr="00ED139E" w:rsidRDefault="00F51763" w:rsidP="0054648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Evidencias de aprendizaje</w:t>
      </w:r>
      <w:r w:rsidR="00546489" w:rsidRPr="00ED139E">
        <w:rPr>
          <w:rFonts w:eastAsia="Arial" w:cs="Calibri"/>
          <w:bCs/>
          <w:sz w:val="24"/>
          <w:szCs w:val="24"/>
        </w:rPr>
        <w:t xml:space="preserve">: </w:t>
      </w:r>
    </w:p>
    <w:p w14:paraId="1225360E" w14:textId="4BECCEF4" w:rsidR="00F51763" w:rsidRPr="00ED139E" w:rsidRDefault="00F51763"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Instrumentos de evaluación:</w:t>
      </w:r>
    </w:p>
    <w:p w14:paraId="6671BCD3" w14:textId="77777777" w:rsidR="00ED139E" w:rsidRDefault="00DD7DE9" w:rsidP="009448E8">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Duración de la actividad:  </w:t>
      </w:r>
      <w:r w:rsidR="00035EE9" w:rsidRPr="00ED139E">
        <w:rPr>
          <w:rFonts w:eastAsia="Arial" w:cs="Calibri"/>
          <w:bCs/>
          <w:sz w:val="24"/>
          <w:szCs w:val="24"/>
        </w:rPr>
        <w:t xml:space="preserve">14 </w:t>
      </w:r>
      <w:r w:rsidRPr="00ED139E">
        <w:rPr>
          <w:rFonts w:eastAsia="Arial" w:cs="Calibri"/>
          <w:bCs/>
          <w:sz w:val="24"/>
          <w:szCs w:val="24"/>
        </w:rPr>
        <w:t>horas.</w:t>
      </w:r>
    </w:p>
    <w:p w14:paraId="79E3D99F" w14:textId="38C486BC" w:rsidR="00F51763" w:rsidRPr="00ED139E" w:rsidRDefault="00F51763" w:rsidP="009448E8">
      <w:pPr>
        <w:tabs>
          <w:tab w:val="left" w:pos="4320"/>
          <w:tab w:val="left" w:pos="4485"/>
          <w:tab w:val="left" w:pos="5445"/>
        </w:tabs>
        <w:spacing w:after="0" w:line="360" w:lineRule="auto"/>
        <w:ind w:left="360"/>
        <w:jc w:val="both"/>
        <w:rPr>
          <w:rFonts w:eastAsia="Arial" w:cs="Calibri"/>
          <w:bCs/>
          <w:sz w:val="24"/>
          <w:szCs w:val="24"/>
        </w:rPr>
      </w:pPr>
      <w:r w:rsidRPr="00ED139E">
        <w:rPr>
          <w:rFonts w:cs="Calibri"/>
          <w:color w:val="000000"/>
          <w:sz w:val="24"/>
          <w:szCs w:val="24"/>
          <w:lang w:eastAsia="es-ES"/>
        </w:rPr>
        <w:br w:type="page"/>
      </w:r>
    </w:p>
    <w:p w14:paraId="42C352DF" w14:textId="63DB8DFB" w:rsidR="00815D58" w:rsidRPr="00ED139E" w:rsidRDefault="00FE7202" w:rsidP="00451A05">
      <w:pPr>
        <w:autoSpaceDE w:val="0"/>
        <w:autoSpaceDN w:val="0"/>
        <w:adjustRightInd w:val="0"/>
        <w:spacing w:after="0" w:line="360" w:lineRule="auto"/>
        <w:jc w:val="both"/>
        <w:rPr>
          <w:rFonts w:cs="Calibri"/>
          <w:b/>
          <w:bCs/>
          <w:color w:val="000000"/>
          <w:sz w:val="24"/>
          <w:szCs w:val="24"/>
          <w:lang w:eastAsia="es-ES"/>
        </w:rPr>
      </w:pPr>
      <w:r w:rsidRPr="00ED139E">
        <w:rPr>
          <w:rFonts w:cs="Calibri"/>
          <w:b/>
          <w:bCs/>
          <w:color w:val="000000"/>
          <w:sz w:val="24"/>
          <w:szCs w:val="24"/>
          <w:lang w:eastAsia="es-ES"/>
        </w:rPr>
        <w:lastRenderedPageBreak/>
        <w:t xml:space="preserve">3.4 </w:t>
      </w:r>
      <w:r w:rsidR="00815D58" w:rsidRPr="00ED139E">
        <w:rPr>
          <w:rFonts w:cs="Calibri"/>
          <w:b/>
          <w:bCs/>
          <w:color w:val="000000"/>
          <w:sz w:val="24"/>
          <w:szCs w:val="24"/>
          <w:lang w:eastAsia="es-ES"/>
        </w:rPr>
        <w:t xml:space="preserve">Actividades </w:t>
      </w:r>
      <w:r w:rsidR="007D4273" w:rsidRPr="00ED139E">
        <w:rPr>
          <w:rFonts w:cs="Calibri"/>
          <w:b/>
          <w:bCs/>
          <w:color w:val="000000"/>
          <w:sz w:val="24"/>
          <w:szCs w:val="24"/>
          <w:lang w:eastAsia="es-ES"/>
        </w:rPr>
        <w:t>d</w:t>
      </w:r>
      <w:r w:rsidR="00815D58" w:rsidRPr="00ED139E">
        <w:rPr>
          <w:rFonts w:cs="Calibri"/>
          <w:b/>
          <w:bCs/>
          <w:color w:val="000000"/>
          <w:sz w:val="24"/>
          <w:szCs w:val="24"/>
          <w:lang w:eastAsia="es-ES"/>
        </w:rPr>
        <w:t>e Transferencia el Conocimiento:</w:t>
      </w:r>
    </w:p>
    <w:p w14:paraId="71E26431" w14:textId="1FD53440" w:rsidR="00DD7DE9" w:rsidRPr="00ED139E" w:rsidRDefault="00DD7DE9" w:rsidP="00DD7DE9">
      <w:pPr>
        <w:tabs>
          <w:tab w:val="left" w:pos="4320"/>
          <w:tab w:val="left" w:pos="4485"/>
          <w:tab w:val="left" w:pos="5445"/>
        </w:tabs>
        <w:spacing w:after="0" w:line="360" w:lineRule="auto"/>
        <w:ind w:left="360"/>
        <w:jc w:val="both"/>
        <w:rPr>
          <w:rFonts w:eastAsia="Arial" w:cs="Calibri"/>
          <w:b/>
          <w:sz w:val="24"/>
          <w:szCs w:val="24"/>
        </w:rPr>
      </w:pPr>
      <w:r w:rsidRPr="00ED139E">
        <w:rPr>
          <w:rFonts w:eastAsia="Arial" w:cs="Calibri"/>
          <w:b/>
          <w:sz w:val="24"/>
          <w:szCs w:val="24"/>
        </w:rPr>
        <w:t xml:space="preserve">Descripción de la actividad: </w:t>
      </w:r>
    </w:p>
    <w:p w14:paraId="776B54AC" w14:textId="3F646235" w:rsidR="00035EE9" w:rsidRPr="00ED139E" w:rsidRDefault="00035EE9" w:rsidP="00035EE9">
      <w:pPr>
        <w:rPr>
          <w:b/>
          <w:bCs/>
          <w:sz w:val="24"/>
          <w:szCs w:val="24"/>
        </w:rPr>
      </w:pPr>
      <w:r w:rsidRPr="00ED139E">
        <w:rPr>
          <w:b/>
          <w:bCs/>
          <w:sz w:val="24"/>
          <w:szCs w:val="24"/>
        </w:rPr>
        <w:t>Fortalecimiento de la competencia comunicativa</w:t>
      </w:r>
    </w:p>
    <w:p w14:paraId="6B9C4A29" w14:textId="77777777" w:rsidR="00035EE9" w:rsidRPr="00ED139E" w:rsidRDefault="00035EE9" w:rsidP="00035EE9">
      <w:pPr>
        <w:rPr>
          <w:sz w:val="24"/>
          <w:szCs w:val="24"/>
        </w:rPr>
      </w:pPr>
      <w:r w:rsidRPr="00ED139E">
        <w:rPr>
          <w:b/>
          <w:bCs/>
          <w:sz w:val="24"/>
          <w:szCs w:val="24"/>
        </w:rPr>
        <w:t>Instrucciones de la actividad:</w:t>
      </w:r>
      <w:r w:rsidRPr="00ED139E">
        <w:rPr>
          <w:sz w:val="24"/>
          <w:szCs w:val="24"/>
        </w:rPr>
        <w:br/>
      </w:r>
      <w:r w:rsidRPr="00ED139E">
        <w:rPr>
          <w:sz w:val="24"/>
          <w:szCs w:val="24"/>
        </w:rPr>
        <w:br/>
      </w:r>
      <w:r w:rsidRPr="00ED139E">
        <w:rPr>
          <w:b/>
          <w:bCs/>
          <w:sz w:val="24"/>
          <w:szCs w:val="24"/>
        </w:rPr>
        <w:t>1. Formación de grupos:</w:t>
      </w:r>
      <w:r w:rsidRPr="00ED139E">
        <w:rPr>
          <w:sz w:val="24"/>
          <w:szCs w:val="24"/>
        </w:rPr>
        <w:br/>
        <w:t>El grupo se dividirá en 6 equipos de trabajo. A cada equipo se le asignará uno de los siguientes temas:</w:t>
      </w:r>
      <w:r w:rsidRPr="00ED139E">
        <w:rPr>
          <w:sz w:val="24"/>
          <w:szCs w:val="24"/>
        </w:rPr>
        <w:br/>
      </w:r>
      <w:r w:rsidRPr="00ED139E">
        <w:rPr>
          <w:sz w:val="24"/>
          <w:szCs w:val="24"/>
        </w:rPr>
        <w:br/>
        <w:t>• Grupo 1: Presentaciones en Público</w:t>
      </w:r>
      <w:r w:rsidRPr="00ED139E">
        <w:rPr>
          <w:sz w:val="24"/>
          <w:szCs w:val="24"/>
        </w:rPr>
        <w:br/>
        <w:t>• Grupo 2: Signos de puntuación</w:t>
      </w:r>
      <w:r w:rsidRPr="00ED139E">
        <w:rPr>
          <w:sz w:val="24"/>
          <w:szCs w:val="24"/>
        </w:rPr>
        <w:br/>
        <w:t>• Grupo 3: Acentuación</w:t>
      </w:r>
      <w:r w:rsidRPr="00ED139E">
        <w:rPr>
          <w:sz w:val="24"/>
          <w:szCs w:val="24"/>
        </w:rPr>
        <w:br/>
        <w:t>• Grupo 4: Ideas principales de un texto, mapas mentales y mapas conceptuales</w:t>
      </w:r>
      <w:r w:rsidRPr="00ED139E">
        <w:rPr>
          <w:sz w:val="24"/>
          <w:szCs w:val="24"/>
        </w:rPr>
        <w:br/>
        <w:t>• Grupo 5: Tipos de lectura: literal, inferencial, crítica y creative</w:t>
      </w:r>
    </w:p>
    <w:p w14:paraId="65D5F483" w14:textId="77777777" w:rsidR="00035EE9" w:rsidRPr="00ED139E" w:rsidRDefault="00035EE9" w:rsidP="00035EE9">
      <w:pPr>
        <w:rPr>
          <w:sz w:val="24"/>
          <w:szCs w:val="24"/>
        </w:rPr>
      </w:pPr>
      <w:r w:rsidRPr="00ED139E">
        <w:rPr>
          <w:b/>
          <w:bCs/>
          <w:sz w:val="24"/>
          <w:szCs w:val="24"/>
        </w:rPr>
        <w:t>2. Fase de investigación:</w:t>
      </w:r>
      <w:r w:rsidRPr="00ED139E">
        <w:rPr>
          <w:sz w:val="24"/>
          <w:szCs w:val="24"/>
        </w:rPr>
        <w:br/>
        <w:t>Cada grupo deberá investigar a profundidad el tema asignado en nuestro Sistema de Bibliotecas SENA, utilizando fuentes confiables (material del SENA, recursos digitales, libros, etc.). El resultado de esta investigación debe ser organizado de manera clara y comprensible.</w:t>
      </w:r>
      <w:r w:rsidRPr="00ED139E">
        <w:rPr>
          <w:sz w:val="24"/>
          <w:szCs w:val="24"/>
        </w:rPr>
        <w:br/>
      </w:r>
      <w:r w:rsidRPr="00ED139E">
        <w:rPr>
          <w:sz w:val="24"/>
          <w:szCs w:val="24"/>
        </w:rPr>
        <w:br/>
        <w:t>Para desarrollar esta actividad se debe asistir a la Biblioteca SENA, ubicada en la sede Santafé, y solicitar asesoría a la bibliotecóloga Lorena Barrero.</w:t>
      </w:r>
      <w:r w:rsidRPr="00ED139E">
        <w:rPr>
          <w:sz w:val="24"/>
          <w:szCs w:val="24"/>
        </w:rPr>
        <w:br/>
      </w:r>
      <w:r w:rsidRPr="00ED139E">
        <w:rPr>
          <w:sz w:val="24"/>
          <w:szCs w:val="24"/>
        </w:rPr>
        <w:br/>
      </w:r>
      <w:r w:rsidRPr="00ED139E">
        <w:rPr>
          <w:b/>
          <w:bCs/>
          <w:sz w:val="24"/>
          <w:szCs w:val="24"/>
        </w:rPr>
        <w:t>3. Preparación para la socialización:</w:t>
      </w:r>
      <w:r w:rsidRPr="00ED139E">
        <w:rPr>
          <w:sz w:val="24"/>
          <w:szCs w:val="24"/>
        </w:rPr>
        <w:br/>
        <w:t>Una vez finalizada la investigación, cada grupo preparará una presentación para explicar el tema a sus compañeros, asegurándose de tener presente cada uno de los Elementos para Presentaciones Exitosas y realizarla siguiendo la siguiente estructura:</w:t>
      </w:r>
      <w:r w:rsidRPr="00ED139E">
        <w:rPr>
          <w:sz w:val="24"/>
          <w:szCs w:val="24"/>
        </w:rPr>
        <w:br/>
      </w:r>
      <w:r w:rsidRPr="00ED139E">
        <w:rPr>
          <w:sz w:val="24"/>
          <w:szCs w:val="24"/>
        </w:rPr>
        <w:br/>
        <w:t>1. Hoja de presentación</w:t>
      </w:r>
      <w:r w:rsidRPr="00ED139E">
        <w:rPr>
          <w:sz w:val="24"/>
          <w:szCs w:val="24"/>
        </w:rPr>
        <w:br/>
        <w:t>2. Actividad de impacto</w:t>
      </w:r>
      <w:r w:rsidRPr="00ED139E">
        <w:rPr>
          <w:sz w:val="24"/>
          <w:szCs w:val="24"/>
        </w:rPr>
        <w:br/>
        <w:t>3. Pregunta de conocimientos previos</w:t>
      </w:r>
      <w:r w:rsidRPr="00ED139E">
        <w:rPr>
          <w:sz w:val="24"/>
          <w:szCs w:val="24"/>
        </w:rPr>
        <w:br/>
        <w:t>4. Objetivos de la exposición</w:t>
      </w:r>
      <w:r w:rsidRPr="00ED139E">
        <w:rPr>
          <w:sz w:val="24"/>
          <w:szCs w:val="24"/>
        </w:rPr>
        <w:br/>
        <w:t>5. Tabla de contenido</w:t>
      </w:r>
      <w:r w:rsidRPr="00ED139E">
        <w:rPr>
          <w:sz w:val="24"/>
          <w:szCs w:val="24"/>
        </w:rPr>
        <w:br/>
        <w:t>6. Desarrollo del tema</w:t>
      </w:r>
      <w:r w:rsidRPr="00ED139E">
        <w:rPr>
          <w:sz w:val="24"/>
          <w:szCs w:val="24"/>
        </w:rPr>
        <w:br/>
        <w:t>7. Conclusiones</w:t>
      </w:r>
      <w:r w:rsidRPr="00ED139E">
        <w:rPr>
          <w:sz w:val="24"/>
          <w:szCs w:val="24"/>
        </w:rPr>
        <w:br/>
        <w:t>8. Referencias bibliográficas</w:t>
      </w:r>
      <w:r w:rsidRPr="00ED139E">
        <w:rPr>
          <w:sz w:val="24"/>
          <w:szCs w:val="24"/>
        </w:rPr>
        <w:br/>
      </w:r>
      <w:r w:rsidRPr="00ED139E">
        <w:rPr>
          <w:sz w:val="24"/>
          <w:szCs w:val="24"/>
        </w:rPr>
        <w:lastRenderedPageBreak/>
        <w:br/>
      </w:r>
      <w:r w:rsidRPr="00ED139E">
        <w:rPr>
          <w:b/>
          <w:bCs/>
          <w:sz w:val="24"/>
          <w:szCs w:val="24"/>
        </w:rPr>
        <w:t>4. La exposición debe incluir:</w:t>
      </w:r>
      <w:r w:rsidRPr="00ED139E">
        <w:rPr>
          <w:sz w:val="24"/>
          <w:szCs w:val="24"/>
        </w:rPr>
        <w:br/>
        <w:t>• Conceptos clave</w:t>
      </w:r>
      <w:r w:rsidRPr="00ED139E">
        <w:rPr>
          <w:sz w:val="24"/>
          <w:szCs w:val="24"/>
        </w:rPr>
        <w:br/>
        <w:t>• Ejemplos prácticos</w:t>
      </w:r>
      <w:r w:rsidRPr="00ED139E">
        <w:rPr>
          <w:sz w:val="24"/>
          <w:szCs w:val="24"/>
        </w:rPr>
        <w:br/>
        <w:t>• Una breve actividad o dinámica para que los demás participen</w:t>
      </w:r>
      <w:r w:rsidRPr="00ED139E">
        <w:rPr>
          <w:sz w:val="24"/>
          <w:szCs w:val="24"/>
        </w:rPr>
        <w:br/>
      </w:r>
      <w:r w:rsidRPr="00ED139E">
        <w:rPr>
          <w:sz w:val="24"/>
          <w:szCs w:val="24"/>
        </w:rPr>
        <w:br/>
      </w:r>
      <w:r w:rsidRPr="00ED139E">
        <w:rPr>
          <w:b/>
          <w:bCs/>
          <w:sz w:val="24"/>
          <w:szCs w:val="24"/>
        </w:rPr>
        <w:t>5. Socialización:</w:t>
      </w:r>
      <w:r w:rsidRPr="00ED139E">
        <w:rPr>
          <w:sz w:val="24"/>
          <w:szCs w:val="24"/>
        </w:rPr>
        <w:br/>
        <w:t>Cada grupo expondrá su tema frente al resto del curso. Todos los integrantes deben participar en la presentación. Se abrirá un espacio para preguntas y comentarios al finalizar cada exposición.</w:t>
      </w:r>
      <w:r w:rsidRPr="00ED139E">
        <w:rPr>
          <w:sz w:val="24"/>
          <w:szCs w:val="24"/>
        </w:rPr>
        <w:br/>
      </w:r>
      <w:r w:rsidRPr="00ED139E">
        <w:rPr>
          <w:sz w:val="24"/>
          <w:szCs w:val="24"/>
        </w:rPr>
        <w:br/>
      </w:r>
      <w:r w:rsidRPr="00ED139E">
        <w:rPr>
          <w:b/>
          <w:bCs/>
          <w:sz w:val="24"/>
          <w:szCs w:val="24"/>
        </w:rPr>
        <w:t>Importante:</w:t>
      </w:r>
      <w:r w:rsidRPr="00ED139E">
        <w:rPr>
          <w:sz w:val="24"/>
          <w:szCs w:val="24"/>
        </w:rPr>
        <w:br/>
        <w:t>1) En todas las presentaciones se debe usar la Plantilla Oficial del SENA.</w:t>
      </w:r>
      <w:r w:rsidRPr="00ED139E">
        <w:rPr>
          <w:sz w:val="24"/>
          <w:szCs w:val="24"/>
        </w:rPr>
        <w:br/>
        <w:t>2) Las referencias bibliográficas deben estar acorde con lo expuesto en las Normas APA.</w:t>
      </w:r>
      <w:r w:rsidRPr="00ED139E">
        <w:rPr>
          <w:sz w:val="24"/>
          <w:szCs w:val="24"/>
        </w:rPr>
        <w:br/>
        <w:t xml:space="preserve">3) Solo se pueden utilizar imágenes sin derechos de autor. Se recomienda utilizar bancos de imágenes como </w:t>
      </w:r>
      <w:proofErr w:type="spellStart"/>
      <w:r w:rsidRPr="00ED139E">
        <w:rPr>
          <w:sz w:val="24"/>
          <w:szCs w:val="24"/>
        </w:rPr>
        <w:t>Unsplash</w:t>
      </w:r>
      <w:proofErr w:type="spellEnd"/>
      <w:r w:rsidRPr="00ED139E">
        <w:rPr>
          <w:sz w:val="24"/>
          <w:szCs w:val="24"/>
        </w:rPr>
        <w:t xml:space="preserve">, </w:t>
      </w:r>
      <w:proofErr w:type="spellStart"/>
      <w:r w:rsidRPr="00ED139E">
        <w:rPr>
          <w:sz w:val="24"/>
          <w:szCs w:val="24"/>
        </w:rPr>
        <w:t>Pixabay</w:t>
      </w:r>
      <w:proofErr w:type="spellEnd"/>
      <w:r w:rsidRPr="00ED139E">
        <w:rPr>
          <w:sz w:val="24"/>
          <w:szCs w:val="24"/>
        </w:rPr>
        <w:t xml:space="preserve">, </w:t>
      </w:r>
      <w:proofErr w:type="spellStart"/>
      <w:r w:rsidRPr="00ED139E">
        <w:rPr>
          <w:sz w:val="24"/>
          <w:szCs w:val="24"/>
        </w:rPr>
        <w:t>Pexels</w:t>
      </w:r>
      <w:proofErr w:type="spellEnd"/>
      <w:r w:rsidRPr="00ED139E">
        <w:rPr>
          <w:sz w:val="24"/>
          <w:szCs w:val="24"/>
        </w:rPr>
        <w:t xml:space="preserve"> y </w:t>
      </w:r>
      <w:proofErr w:type="spellStart"/>
      <w:r w:rsidRPr="00ED139E">
        <w:rPr>
          <w:sz w:val="24"/>
          <w:szCs w:val="24"/>
        </w:rPr>
        <w:t>Freepik</w:t>
      </w:r>
      <w:proofErr w:type="spellEnd"/>
      <w:r w:rsidRPr="00ED139E">
        <w:rPr>
          <w:sz w:val="24"/>
          <w:szCs w:val="24"/>
        </w:rPr>
        <w:t>.</w:t>
      </w:r>
      <w:r w:rsidRPr="00ED139E">
        <w:rPr>
          <w:sz w:val="24"/>
          <w:szCs w:val="24"/>
        </w:rPr>
        <w:br/>
        <w:t>4) Antes de realizar la diapositiva, tener presente la lista de chequeo adjunta denominada: Elementos para presentaciones exitosas.</w:t>
      </w:r>
    </w:p>
    <w:p w14:paraId="51424C06" w14:textId="4006D5CD" w:rsidR="00035EE9" w:rsidRPr="00ED139E" w:rsidRDefault="00035EE9" w:rsidP="00035EE9">
      <w:pPr>
        <w:rPr>
          <w:sz w:val="24"/>
          <w:szCs w:val="24"/>
        </w:rPr>
      </w:pPr>
      <w:r w:rsidRPr="00ED139E">
        <w:rPr>
          <w:sz w:val="24"/>
          <w:szCs w:val="24"/>
        </w:rPr>
        <w:t>5) Incluir conceptos clave, ejemplos prácticos y dinámica participativa.</w:t>
      </w:r>
      <w:r w:rsidRPr="00ED139E">
        <w:rPr>
          <w:sz w:val="24"/>
          <w:szCs w:val="24"/>
        </w:rPr>
        <w:br/>
      </w:r>
      <w:r w:rsidRPr="00ED139E">
        <w:rPr>
          <w:sz w:val="24"/>
          <w:szCs w:val="24"/>
        </w:rPr>
        <w:br/>
        <w:t>Importante:</w:t>
      </w:r>
      <w:r w:rsidRPr="00ED139E">
        <w:rPr>
          <w:sz w:val="24"/>
          <w:szCs w:val="24"/>
        </w:rPr>
        <w:br/>
        <w:t>- Usar plantilla oficial SENA.</w:t>
      </w:r>
      <w:r w:rsidRPr="00ED139E">
        <w:rPr>
          <w:sz w:val="24"/>
          <w:szCs w:val="24"/>
        </w:rPr>
        <w:br/>
        <w:t>- Normas APA.</w:t>
      </w:r>
      <w:r w:rsidRPr="00ED139E">
        <w:rPr>
          <w:sz w:val="24"/>
          <w:szCs w:val="24"/>
        </w:rPr>
        <w:br/>
        <w:t>- Imágenes sin derechos de autor (</w:t>
      </w:r>
      <w:proofErr w:type="spellStart"/>
      <w:r w:rsidRPr="00ED139E">
        <w:rPr>
          <w:sz w:val="24"/>
          <w:szCs w:val="24"/>
        </w:rPr>
        <w:t>Unsplash</w:t>
      </w:r>
      <w:proofErr w:type="spellEnd"/>
      <w:r w:rsidRPr="00ED139E">
        <w:rPr>
          <w:sz w:val="24"/>
          <w:szCs w:val="24"/>
        </w:rPr>
        <w:t xml:space="preserve">, </w:t>
      </w:r>
      <w:proofErr w:type="spellStart"/>
      <w:r w:rsidRPr="00ED139E">
        <w:rPr>
          <w:sz w:val="24"/>
          <w:szCs w:val="24"/>
        </w:rPr>
        <w:t>Pixabay</w:t>
      </w:r>
      <w:proofErr w:type="spellEnd"/>
      <w:r w:rsidRPr="00ED139E">
        <w:rPr>
          <w:sz w:val="24"/>
          <w:szCs w:val="24"/>
        </w:rPr>
        <w:t xml:space="preserve">, </w:t>
      </w:r>
      <w:proofErr w:type="spellStart"/>
      <w:r w:rsidRPr="00ED139E">
        <w:rPr>
          <w:sz w:val="24"/>
          <w:szCs w:val="24"/>
        </w:rPr>
        <w:t>Pexels</w:t>
      </w:r>
      <w:proofErr w:type="spellEnd"/>
      <w:r w:rsidRPr="00ED139E">
        <w:rPr>
          <w:sz w:val="24"/>
          <w:szCs w:val="24"/>
        </w:rPr>
        <w:t xml:space="preserve">, </w:t>
      </w:r>
      <w:proofErr w:type="spellStart"/>
      <w:r w:rsidRPr="00ED139E">
        <w:rPr>
          <w:sz w:val="24"/>
          <w:szCs w:val="24"/>
        </w:rPr>
        <w:t>Freepik</w:t>
      </w:r>
      <w:proofErr w:type="spellEnd"/>
      <w:r w:rsidRPr="00ED139E">
        <w:rPr>
          <w:sz w:val="24"/>
          <w:szCs w:val="24"/>
        </w:rPr>
        <w:t>).</w:t>
      </w:r>
      <w:r w:rsidRPr="00ED139E">
        <w:rPr>
          <w:sz w:val="24"/>
          <w:szCs w:val="24"/>
        </w:rPr>
        <w:br/>
        <w:t>- Tener presente lista de chequeo “Elementos para presentaciones exitosas”.</w:t>
      </w:r>
    </w:p>
    <w:p w14:paraId="152A9F91" w14:textId="48EDD95D"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Ambiente requerido:  </w:t>
      </w:r>
      <w:r w:rsidR="00546489" w:rsidRPr="00ED139E">
        <w:rPr>
          <w:rFonts w:eastAsia="Arial" w:cs="Calibri"/>
          <w:bCs/>
          <w:sz w:val="24"/>
          <w:szCs w:val="24"/>
        </w:rPr>
        <w:t>Aula de formación</w:t>
      </w:r>
    </w:p>
    <w:p w14:paraId="1F384995" w14:textId="5592718A"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Estrategias </w:t>
      </w:r>
      <w:r w:rsidR="00D83FDF" w:rsidRPr="00ED139E">
        <w:rPr>
          <w:rFonts w:eastAsia="Arial" w:cs="Calibri"/>
          <w:bCs/>
          <w:sz w:val="24"/>
          <w:szCs w:val="24"/>
        </w:rPr>
        <w:t xml:space="preserve">o técnicas </w:t>
      </w:r>
      <w:r w:rsidRPr="00ED139E">
        <w:rPr>
          <w:rFonts w:eastAsia="Arial" w:cs="Calibri"/>
          <w:bCs/>
          <w:sz w:val="24"/>
          <w:szCs w:val="24"/>
        </w:rPr>
        <w:t xml:space="preserve">didácticas activas:  </w:t>
      </w:r>
    </w:p>
    <w:p w14:paraId="2E043272" w14:textId="5637490D"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Materiales de formación</w:t>
      </w:r>
      <w:r w:rsidR="00546489" w:rsidRPr="00ED139E">
        <w:rPr>
          <w:rFonts w:eastAsia="Arial" w:cs="Calibri"/>
          <w:bCs/>
          <w:sz w:val="24"/>
          <w:szCs w:val="24"/>
        </w:rPr>
        <w:t xml:space="preserve">: </w:t>
      </w:r>
      <w:r w:rsidR="00546489" w:rsidRPr="00ED139E">
        <w:rPr>
          <w:rFonts w:eastAsia="Arial" w:cs="Calibri"/>
          <w:bCs/>
          <w:sz w:val="24"/>
          <w:szCs w:val="24"/>
        </w:rPr>
        <w:t xml:space="preserve">Computadores, televisor o video </w:t>
      </w:r>
      <w:proofErr w:type="spellStart"/>
      <w:r w:rsidR="00546489" w:rsidRPr="00ED139E">
        <w:rPr>
          <w:rFonts w:eastAsia="Arial" w:cs="Calibri"/>
          <w:bCs/>
          <w:sz w:val="24"/>
          <w:szCs w:val="24"/>
        </w:rPr>
        <w:t>beam</w:t>
      </w:r>
      <w:proofErr w:type="spellEnd"/>
      <w:r w:rsidR="00546489" w:rsidRPr="00ED139E">
        <w:rPr>
          <w:rFonts w:eastAsia="Arial" w:cs="Calibri"/>
          <w:bCs/>
          <w:sz w:val="24"/>
          <w:szCs w:val="24"/>
        </w:rPr>
        <w:t>, talleres, textos de lectura, videos, lápices, marcadores, pliegos de bond.</w:t>
      </w:r>
    </w:p>
    <w:p w14:paraId="4D6B8CAE" w14:textId="1D0DA7E3"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Material de apoyo:</w:t>
      </w:r>
    </w:p>
    <w:p w14:paraId="68B81950" w14:textId="77777777" w:rsidR="00F51763" w:rsidRPr="00ED139E" w:rsidRDefault="00F51763" w:rsidP="00F51763">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Evidencias de aprendizaje:</w:t>
      </w:r>
    </w:p>
    <w:p w14:paraId="79B009A5" w14:textId="77777777" w:rsidR="00F51763" w:rsidRPr="00ED139E" w:rsidRDefault="00F51763" w:rsidP="00F51763">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Instrumentos de evaluación:</w:t>
      </w:r>
    </w:p>
    <w:p w14:paraId="3200C7DA" w14:textId="14A9E9E4"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Duración de la actividad:  </w:t>
      </w:r>
      <w:r w:rsidR="00035EE9" w:rsidRPr="00ED139E">
        <w:rPr>
          <w:rFonts w:eastAsia="Arial" w:cs="Calibri"/>
          <w:bCs/>
          <w:sz w:val="24"/>
          <w:szCs w:val="24"/>
        </w:rPr>
        <w:t xml:space="preserve">14 </w:t>
      </w:r>
      <w:r w:rsidRPr="00ED139E">
        <w:rPr>
          <w:rFonts w:eastAsia="Arial" w:cs="Calibri"/>
          <w:bCs/>
          <w:sz w:val="24"/>
          <w:szCs w:val="24"/>
        </w:rPr>
        <w:t>horas.</w:t>
      </w:r>
    </w:p>
    <w:p w14:paraId="557E870D" w14:textId="720FD28A" w:rsidR="00FE4D1B" w:rsidRPr="00ED139E" w:rsidRDefault="00FE4D1B" w:rsidP="00DD7DE9">
      <w:pPr>
        <w:tabs>
          <w:tab w:val="left" w:pos="4320"/>
          <w:tab w:val="left" w:pos="4485"/>
          <w:tab w:val="left" w:pos="5445"/>
        </w:tabs>
        <w:spacing w:after="0" w:line="360" w:lineRule="auto"/>
        <w:ind w:left="360"/>
        <w:jc w:val="both"/>
        <w:rPr>
          <w:rFonts w:eastAsia="Arial" w:cs="Calibri"/>
          <w:bCs/>
          <w:sz w:val="24"/>
          <w:szCs w:val="24"/>
        </w:rPr>
      </w:pPr>
    </w:p>
    <w:p w14:paraId="640CE9A6" w14:textId="5E6C6656" w:rsidR="00FE4D1B" w:rsidRDefault="00FE4D1B" w:rsidP="00DD7DE9">
      <w:pPr>
        <w:tabs>
          <w:tab w:val="left" w:pos="4320"/>
          <w:tab w:val="left" w:pos="4485"/>
          <w:tab w:val="left" w:pos="5445"/>
        </w:tabs>
        <w:spacing w:after="0" w:line="360" w:lineRule="auto"/>
        <w:ind w:left="360"/>
        <w:jc w:val="both"/>
        <w:rPr>
          <w:rFonts w:eastAsia="Arial" w:cs="Calibri"/>
          <w:bCs/>
        </w:rPr>
      </w:pPr>
    </w:p>
    <w:p w14:paraId="7F9ED3B2" w14:textId="0B2C476F" w:rsidR="00FE4D1B" w:rsidRDefault="00FE4D1B" w:rsidP="00DD7DE9">
      <w:pPr>
        <w:tabs>
          <w:tab w:val="left" w:pos="4320"/>
          <w:tab w:val="left" w:pos="4485"/>
          <w:tab w:val="left" w:pos="5445"/>
        </w:tabs>
        <w:spacing w:after="0" w:line="360" w:lineRule="auto"/>
        <w:ind w:left="360"/>
        <w:jc w:val="both"/>
        <w:rPr>
          <w:rFonts w:eastAsia="Arial" w:cs="Calibri"/>
          <w:bCs/>
        </w:rPr>
      </w:pPr>
    </w:p>
    <w:p w14:paraId="3CBD12DD" w14:textId="3C898233" w:rsidR="00FE4D1B" w:rsidRDefault="00FE4D1B" w:rsidP="00DD7DE9">
      <w:pPr>
        <w:tabs>
          <w:tab w:val="left" w:pos="4320"/>
          <w:tab w:val="left" w:pos="4485"/>
          <w:tab w:val="left" w:pos="5445"/>
        </w:tabs>
        <w:spacing w:after="0" w:line="360" w:lineRule="auto"/>
        <w:ind w:left="360"/>
        <w:jc w:val="both"/>
        <w:rPr>
          <w:rFonts w:eastAsia="Arial" w:cs="Calibri"/>
          <w:bCs/>
        </w:rPr>
      </w:pPr>
    </w:p>
    <w:p w14:paraId="0254B72C" w14:textId="77777777" w:rsidR="00FE4D1B" w:rsidRPr="00F51763" w:rsidRDefault="00FE4D1B" w:rsidP="00DD7DE9">
      <w:pPr>
        <w:tabs>
          <w:tab w:val="left" w:pos="4320"/>
          <w:tab w:val="left" w:pos="4485"/>
          <w:tab w:val="left" w:pos="5445"/>
        </w:tabs>
        <w:spacing w:after="0" w:line="360" w:lineRule="auto"/>
        <w:ind w:left="360"/>
        <w:jc w:val="both"/>
        <w:rPr>
          <w:rFonts w:eastAsia="Arial" w:cs="Calibri"/>
          <w:bCs/>
        </w:rPr>
      </w:pPr>
    </w:p>
    <w:p w14:paraId="41CAF45F" w14:textId="168F9CC8" w:rsidR="00F51763" w:rsidRDefault="00F5176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281"/>
        <w:gridCol w:w="1678"/>
        <w:gridCol w:w="1830"/>
        <w:gridCol w:w="1551"/>
        <w:gridCol w:w="1646"/>
        <w:gridCol w:w="1643"/>
      </w:tblGrid>
      <w:tr w:rsidR="00FE4D1B" w:rsidRPr="00F51763" w14:paraId="7EF4B68F" w14:textId="77777777" w:rsidTr="00ED139E">
        <w:trPr>
          <w:trHeight w:val="464"/>
        </w:trPr>
        <w:tc>
          <w:tcPr>
            <w:tcW w:w="1281" w:type="dxa"/>
            <w:shd w:val="clear" w:color="auto" w:fill="262626" w:themeFill="text1" w:themeFillTint="D9"/>
            <w:vAlign w:val="center"/>
          </w:tcPr>
          <w:p w14:paraId="5DA1453A" w14:textId="5BAA94BB" w:rsidR="00FE4D1B" w:rsidRPr="00F51763" w:rsidRDefault="00FE4D1B" w:rsidP="00FE4D1B">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78" w:type="dxa"/>
            <w:shd w:val="clear" w:color="auto" w:fill="262626" w:themeFill="text1" w:themeFillTint="D9"/>
            <w:vAlign w:val="center"/>
          </w:tcPr>
          <w:p w14:paraId="7DEC9540" w14:textId="3A189F34" w:rsidR="00FE4D1B" w:rsidRPr="00F51763" w:rsidRDefault="00FE4D1B" w:rsidP="00FE4D1B">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830" w:type="dxa"/>
            <w:shd w:val="clear" w:color="auto" w:fill="262626" w:themeFill="text1" w:themeFillTint="D9"/>
            <w:vAlign w:val="center"/>
          </w:tcPr>
          <w:p w14:paraId="2436F871" w14:textId="5DA05C7D" w:rsidR="00FE4D1B" w:rsidRPr="00F51763" w:rsidRDefault="00FE4D1B" w:rsidP="00FE4D1B">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551" w:type="dxa"/>
            <w:shd w:val="clear" w:color="auto" w:fill="262626" w:themeFill="text1" w:themeFillTint="D9"/>
            <w:vAlign w:val="center"/>
          </w:tcPr>
          <w:p w14:paraId="366AA20D" w14:textId="6C091600" w:rsidR="00FE4D1B" w:rsidRPr="00F51763" w:rsidRDefault="00FE4D1B" w:rsidP="00FE4D1B">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46" w:type="dxa"/>
            <w:shd w:val="clear" w:color="auto" w:fill="262626" w:themeFill="text1" w:themeFillTint="D9"/>
            <w:vAlign w:val="center"/>
          </w:tcPr>
          <w:p w14:paraId="33D7A4C4" w14:textId="339E021A" w:rsidR="00FE4D1B" w:rsidRPr="00F51763" w:rsidRDefault="00FE4D1B" w:rsidP="00FE4D1B">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643" w:type="dxa"/>
            <w:shd w:val="clear" w:color="auto" w:fill="262626" w:themeFill="text1" w:themeFillTint="D9"/>
            <w:vAlign w:val="center"/>
          </w:tcPr>
          <w:p w14:paraId="72D8B716" w14:textId="4FC35BE9" w:rsidR="00FE4D1B" w:rsidRPr="00F51763" w:rsidRDefault="00FE4D1B" w:rsidP="00FE4D1B">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FE4D1B" w:rsidRPr="00F51763" w14:paraId="5B95941D" w14:textId="77777777" w:rsidTr="00ED139E">
        <w:trPr>
          <w:trHeight w:val="795"/>
        </w:trPr>
        <w:tc>
          <w:tcPr>
            <w:tcW w:w="1281" w:type="dxa"/>
          </w:tcPr>
          <w:p w14:paraId="645FCB30" w14:textId="1309B05C" w:rsidR="00FE4D1B" w:rsidRPr="00F51763" w:rsidRDefault="00FE4D1B" w:rsidP="00FE4D1B">
            <w:pPr>
              <w:spacing w:line="240" w:lineRule="auto"/>
              <w:rPr>
                <w:rFonts w:cs="Calibri"/>
                <w:b/>
                <w:sz w:val="24"/>
                <w:szCs w:val="24"/>
              </w:rPr>
            </w:pPr>
            <w:r w:rsidRPr="00DE1DBA">
              <w:t>Ejecución</w:t>
            </w:r>
          </w:p>
        </w:tc>
        <w:tc>
          <w:tcPr>
            <w:tcW w:w="1678" w:type="dxa"/>
          </w:tcPr>
          <w:p w14:paraId="1574F07D" w14:textId="75BF82B3" w:rsidR="00FE4D1B" w:rsidRPr="00F51763" w:rsidRDefault="00FE4D1B" w:rsidP="00FE4D1B">
            <w:pPr>
              <w:spacing w:line="240" w:lineRule="auto"/>
              <w:rPr>
                <w:rFonts w:cs="Calibri"/>
                <w:b/>
                <w:sz w:val="24"/>
                <w:szCs w:val="24"/>
              </w:rPr>
            </w:pPr>
            <w:r w:rsidRPr="00DE1DBA">
              <w:t>Aplicación de acciones comunicativas para el impulso de productos en punto de venta</w:t>
            </w:r>
          </w:p>
        </w:tc>
        <w:tc>
          <w:tcPr>
            <w:tcW w:w="1830" w:type="dxa"/>
          </w:tcPr>
          <w:p w14:paraId="2B92BADE" w14:textId="4F05FF98" w:rsidR="00FE4D1B" w:rsidRPr="00F51763" w:rsidRDefault="00FE4D1B" w:rsidP="00FE4D1B">
            <w:pPr>
              <w:spacing w:line="240" w:lineRule="auto"/>
              <w:rPr>
                <w:rFonts w:cs="Calibri"/>
                <w:b/>
                <w:sz w:val="24"/>
                <w:szCs w:val="24"/>
              </w:rPr>
            </w:pPr>
            <w:r w:rsidRPr="00DE1DBA">
              <w:t>Reflexión sobre el video “La importancia de una buena comunicación”</w:t>
            </w:r>
          </w:p>
        </w:tc>
        <w:tc>
          <w:tcPr>
            <w:tcW w:w="1551" w:type="dxa"/>
          </w:tcPr>
          <w:p w14:paraId="24E5EC53" w14:textId="342B39B8" w:rsidR="00FE4D1B" w:rsidRPr="00F51763" w:rsidRDefault="00FE4D1B" w:rsidP="00FE4D1B">
            <w:pPr>
              <w:spacing w:line="240" w:lineRule="auto"/>
              <w:rPr>
                <w:rFonts w:cs="Calibri"/>
                <w:b/>
                <w:sz w:val="24"/>
                <w:szCs w:val="24"/>
              </w:rPr>
            </w:pPr>
            <w:r w:rsidRPr="00DE1DBA">
              <w:t>Documento en PDF con respuestas desarrolladas a mano donde identifica elementos, barreras y tipos de comunicación</w:t>
            </w:r>
          </w:p>
        </w:tc>
        <w:tc>
          <w:tcPr>
            <w:tcW w:w="1646" w:type="dxa"/>
          </w:tcPr>
          <w:p w14:paraId="23A802B2" w14:textId="795216F7" w:rsidR="00FE4D1B" w:rsidRPr="00F51763" w:rsidRDefault="00FE4D1B" w:rsidP="00FE4D1B">
            <w:pPr>
              <w:spacing w:line="240" w:lineRule="auto"/>
              <w:rPr>
                <w:rFonts w:cs="Calibri"/>
                <w:b/>
                <w:sz w:val="24"/>
                <w:szCs w:val="24"/>
              </w:rPr>
            </w:pPr>
            <w:r w:rsidRPr="00DE1DBA">
              <w:t>Identifica correctamente los componentes de la comunicación oral y escrita de acuerdo con estándares establecidos (RA 558516)</w:t>
            </w:r>
          </w:p>
        </w:tc>
        <w:tc>
          <w:tcPr>
            <w:tcW w:w="1643" w:type="dxa"/>
          </w:tcPr>
          <w:p w14:paraId="7F7C38A2" w14:textId="5D47FABD" w:rsidR="00FE4D1B" w:rsidRPr="00F51763" w:rsidRDefault="00FE4D1B" w:rsidP="00FE4D1B">
            <w:pPr>
              <w:spacing w:line="240" w:lineRule="auto"/>
              <w:jc w:val="center"/>
              <w:rPr>
                <w:rFonts w:cs="Calibri"/>
                <w:b/>
                <w:sz w:val="24"/>
                <w:szCs w:val="24"/>
              </w:rPr>
            </w:pPr>
            <w:r w:rsidRPr="00DE1DBA">
              <w:t>Lista de chequeo y revisión documental</w:t>
            </w:r>
          </w:p>
        </w:tc>
      </w:tr>
      <w:tr w:rsidR="00FE4D1B" w:rsidRPr="00F51763" w14:paraId="06852F7E" w14:textId="77777777" w:rsidTr="00ED139E">
        <w:trPr>
          <w:trHeight w:val="795"/>
        </w:trPr>
        <w:tc>
          <w:tcPr>
            <w:tcW w:w="1281" w:type="dxa"/>
          </w:tcPr>
          <w:p w14:paraId="1BCDCA1D" w14:textId="2D6B0BFD" w:rsidR="00FE4D1B" w:rsidRPr="00F51763" w:rsidRDefault="00FE4D1B" w:rsidP="00FE4D1B">
            <w:pPr>
              <w:spacing w:line="240" w:lineRule="auto"/>
              <w:rPr>
                <w:rFonts w:cs="Calibri"/>
                <w:b/>
                <w:sz w:val="24"/>
                <w:szCs w:val="24"/>
              </w:rPr>
            </w:pPr>
            <w:r w:rsidRPr="00DE1DBA">
              <w:t>Ejecución</w:t>
            </w:r>
          </w:p>
        </w:tc>
        <w:tc>
          <w:tcPr>
            <w:tcW w:w="1678" w:type="dxa"/>
          </w:tcPr>
          <w:p w14:paraId="40CF7547" w14:textId="7EB7AEE4" w:rsidR="00FE4D1B" w:rsidRPr="00F51763" w:rsidRDefault="00FE4D1B" w:rsidP="00FE4D1B">
            <w:pPr>
              <w:spacing w:line="240" w:lineRule="auto"/>
              <w:rPr>
                <w:rFonts w:cs="Calibri"/>
                <w:b/>
                <w:sz w:val="24"/>
                <w:szCs w:val="24"/>
              </w:rPr>
            </w:pPr>
            <w:r w:rsidRPr="00DE1DBA">
              <w:t>Fortalecimiento de procesos comunicativos en el entorno formativo y productivo</w:t>
            </w:r>
          </w:p>
        </w:tc>
        <w:tc>
          <w:tcPr>
            <w:tcW w:w="1830" w:type="dxa"/>
          </w:tcPr>
          <w:p w14:paraId="71D30E37" w14:textId="67BD53B1" w:rsidR="00FE4D1B" w:rsidRPr="00F51763" w:rsidRDefault="00FE4D1B" w:rsidP="00FE4D1B">
            <w:pPr>
              <w:spacing w:line="240" w:lineRule="auto"/>
              <w:rPr>
                <w:rFonts w:cs="Calibri"/>
                <w:b/>
                <w:sz w:val="24"/>
                <w:szCs w:val="24"/>
              </w:rPr>
            </w:pPr>
            <w:r w:rsidRPr="00DE1DBA">
              <w:t>Actividad de Comunicación Asertiva (video, cuestionario, estudio de caso e historieta)</w:t>
            </w:r>
          </w:p>
        </w:tc>
        <w:tc>
          <w:tcPr>
            <w:tcW w:w="1551" w:type="dxa"/>
          </w:tcPr>
          <w:p w14:paraId="48D543A0" w14:textId="654098AC" w:rsidR="00FE4D1B" w:rsidRPr="00F51763" w:rsidRDefault="00FE4D1B" w:rsidP="00FE4D1B">
            <w:pPr>
              <w:spacing w:line="240" w:lineRule="auto"/>
              <w:rPr>
                <w:rFonts w:cs="Calibri"/>
                <w:b/>
                <w:sz w:val="24"/>
                <w:szCs w:val="24"/>
              </w:rPr>
            </w:pPr>
            <w:r w:rsidRPr="00DE1DBA">
              <w:t>Historieta con diálogos asertivos y cuestionario resuelto</w:t>
            </w:r>
          </w:p>
        </w:tc>
        <w:tc>
          <w:tcPr>
            <w:tcW w:w="1646" w:type="dxa"/>
          </w:tcPr>
          <w:p w14:paraId="38901D7A" w14:textId="7A2DE37C" w:rsidR="00FE4D1B" w:rsidRPr="00F51763" w:rsidRDefault="00FE4D1B" w:rsidP="00FE4D1B">
            <w:pPr>
              <w:spacing w:line="240" w:lineRule="auto"/>
              <w:rPr>
                <w:rFonts w:cs="Calibri"/>
                <w:b/>
                <w:sz w:val="24"/>
                <w:szCs w:val="24"/>
              </w:rPr>
            </w:pPr>
            <w:r w:rsidRPr="00DE1DBA">
              <w:t>Revisa los procesos comunicativos aplicando criterios de lógica, coherencia y racionalidad (RA 558517)</w:t>
            </w:r>
          </w:p>
        </w:tc>
        <w:tc>
          <w:tcPr>
            <w:tcW w:w="1643" w:type="dxa"/>
          </w:tcPr>
          <w:p w14:paraId="0BC7AEAF" w14:textId="4D7D068E" w:rsidR="00FE4D1B" w:rsidRPr="00F51763" w:rsidRDefault="00FE4D1B" w:rsidP="00FE4D1B">
            <w:pPr>
              <w:spacing w:line="240" w:lineRule="auto"/>
              <w:jc w:val="center"/>
              <w:rPr>
                <w:rFonts w:cs="Calibri"/>
                <w:b/>
                <w:sz w:val="24"/>
                <w:szCs w:val="24"/>
              </w:rPr>
            </w:pPr>
            <w:r w:rsidRPr="00DE1DBA">
              <w:t>Rúbrica de evaluación y observación directa</w:t>
            </w:r>
          </w:p>
        </w:tc>
      </w:tr>
      <w:tr w:rsidR="00FE4D1B" w:rsidRPr="00F51763" w14:paraId="31B3352A" w14:textId="77777777" w:rsidTr="00ED139E">
        <w:trPr>
          <w:trHeight w:val="795"/>
        </w:trPr>
        <w:tc>
          <w:tcPr>
            <w:tcW w:w="1281" w:type="dxa"/>
          </w:tcPr>
          <w:p w14:paraId="405731B5" w14:textId="50714ED3" w:rsidR="00FE4D1B" w:rsidRPr="00F51763" w:rsidRDefault="00FE4D1B" w:rsidP="00FE4D1B">
            <w:pPr>
              <w:spacing w:line="240" w:lineRule="auto"/>
              <w:rPr>
                <w:rFonts w:cs="Calibri"/>
                <w:b/>
                <w:sz w:val="24"/>
                <w:szCs w:val="24"/>
              </w:rPr>
            </w:pPr>
            <w:r w:rsidRPr="00DE1DBA">
              <w:t>Ejecución</w:t>
            </w:r>
          </w:p>
        </w:tc>
        <w:tc>
          <w:tcPr>
            <w:tcW w:w="1678" w:type="dxa"/>
          </w:tcPr>
          <w:p w14:paraId="6C1ACA0A" w14:textId="25E9DB4E" w:rsidR="00FE4D1B" w:rsidRPr="00F51763" w:rsidRDefault="00FE4D1B" w:rsidP="00FE4D1B">
            <w:pPr>
              <w:spacing w:line="240" w:lineRule="auto"/>
              <w:rPr>
                <w:rFonts w:cs="Calibri"/>
                <w:b/>
                <w:sz w:val="24"/>
                <w:szCs w:val="24"/>
              </w:rPr>
            </w:pPr>
            <w:r w:rsidRPr="00DE1DBA">
              <w:t>Desarrollo de habilidades comunicativas en contextos sociales y productivos</w:t>
            </w:r>
          </w:p>
        </w:tc>
        <w:tc>
          <w:tcPr>
            <w:tcW w:w="1830" w:type="dxa"/>
          </w:tcPr>
          <w:p w14:paraId="5AC5C0F1" w14:textId="178F1355" w:rsidR="00FE4D1B" w:rsidRPr="00F51763" w:rsidRDefault="00FE4D1B" w:rsidP="00FE4D1B">
            <w:pPr>
              <w:spacing w:line="240" w:lineRule="auto"/>
              <w:rPr>
                <w:rFonts w:cs="Calibri"/>
                <w:b/>
                <w:sz w:val="24"/>
                <w:szCs w:val="24"/>
              </w:rPr>
            </w:pPr>
            <w:r w:rsidRPr="00DE1DBA">
              <w:t>Lectura crítica del texto “Sé tú mismo, es un pésimo consejo” y elaboración de texto argumentativo</w:t>
            </w:r>
          </w:p>
        </w:tc>
        <w:tc>
          <w:tcPr>
            <w:tcW w:w="1551" w:type="dxa"/>
          </w:tcPr>
          <w:p w14:paraId="6F87B92F" w14:textId="66E56F1B" w:rsidR="00FE4D1B" w:rsidRPr="00F51763" w:rsidRDefault="00FE4D1B" w:rsidP="00FE4D1B">
            <w:pPr>
              <w:spacing w:line="240" w:lineRule="auto"/>
              <w:rPr>
                <w:rFonts w:cs="Calibri"/>
                <w:b/>
                <w:sz w:val="24"/>
                <w:szCs w:val="24"/>
              </w:rPr>
            </w:pPr>
            <w:r w:rsidRPr="00DE1DBA">
              <w:t>Texto escrito en Word con aplicación de conceptos clave y lectura en público</w:t>
            </w:r>
          </w:p>
        </w:tc>
        <w:tc>
          <w:tcPr>
            <w:tcW w:w="1646" w:type="dxa"/>
          </w:tcPr>
          <w:p w14:paraId="44D845E5" w14:textId="0AE446BD" w:rsidR="00FE4D1B" w:rsidRPr="00F51763" w:rsidRDefault="00FE4D1B" w:rsidP="00FE4D1B">
            <w:pPr>
              <w:spacing w:line="240" w:lineRule="auto"/>
              <w:rPr>
                <w:rFonts w:cs="Calibri"/>
                <w:b/>
                <w:sz w:val="24"/>
                <w:szCs w:val="24"/>
              </w:rPr>
            </w:pPr>
            <w:r w:rsidRPr="00DE1DBA">
              <w:t>Argumenta de manera lógica, coherente y contextualizada integrando los conceptos solicitados (RA 558517)</w:t>
            </w:r>
          </w:p>
        </w:tc>
        <w:tc>
          <w:tcPr>
            <w:tcW w:w="1643" w:type="dxa"/>
          </w:tcPr>
          <w:p w14:paraId="37FE4BEB" w14:textId="727A71A9" w:rsidR="00FE4D1B" w:rsidRPr="00F51763" w:rsidRDefault="00FE4D1B" w:rsidP="00FE4D1B">
            <w:pPr>
              <w:spacing w:line="240" w:lineRule="auto"/>
              <w:jc w:val="center"/>
              <w:rPr>
                <w:rFonts w:cs="Calibri"/>
                <w:b/>
                <w:sz w:val="24"/>
                <w:szCs w:val="24"/>
              </w:rPr>
            </w:pPr>
            <w:r w:rsidRPr="00DE1DBA">
              <w:t>Rúbrica de texto escrito y evaluación de desempeño oral</w:t>
            </w:r>
          </w:p>
        </w:tc>
      </w:tr>
      <w:tr w:rsidR="00FE4D1B" w:rsidRPr="00F51763" w14:paraId="2B4B9299" w14:textId="77777777" w:rsidTr="00ED139E">
        <w:trPr>
          <w:trHeight w:val="795"/>
        </w:trPr>
        <w:tc>
          <w:tcPr>
            <w:tcW w:w="1281" w:type="dxa"/>
          </w:tcPr>
          <w:p w14:paraId="430B47FA" w14:textId="5E6758A7" w:rsidR="00FE4D1B" w:rsidRPr="00F51763" w:rsidRDefault="00FE4D1B" w:rsidP="00FE4D1B">
            <w:pPr>
              <w:spacing w:line="240" w:lineRule="auto"/>
              <w:rPr>
                <w:rFonts w:cs="Calibri"/>
                <w:b/>
                <w:sz w:val="24"/>
                <w:szCs w:val="24"/>
              </w:rPr>
            </w:pPr>
            <w:r w:rsidRPr="00DE1DBA">
              <w:lastRenderedPageBreak/>
              <w:t>Ejecución</w:t>
            </w:r>
          </w:p>
        </w:tc>
        <w:tc>
          <w:tcPr>
            <w:tcW w:w="1678" w:type="dxa"/>
          </w:tcPr>
          <w:p w14:paraId="22D512BF" w14:textId="3DC0ED0A" w:rsidR="00FE4D1B" w:rsidRPr="00F51763" w:rsidRDefault="00FE4D1B" w:rsidP="00FE4D1B">
            <w:pPr>
              <w:spacing w:line="240" w:lineRule="auto"/>
              <w:rPr>
                <w:rFonts w:cs="Calibri"/>
                <w:b/>
                <w:sz w:val="24"/>
                <w:szCs w:val="24"/>
              </w:rPr>
            </w:pPr>
            <w:r w:rsidRPr="00DE1DBA">
              <w:t>Implementación de técnicas comunicativas en contextos académicos y comerciales</w:t>
            </w:r>
          </w:p>
        </w:tc>
        <w:tc>
          <w:tcPr>
            <w:tcW w:w="1830" w:type="dxa"/>
          </w:tcPr>
          <w:p w14:paraId="633CE374" w14:textId="2D526177" w:rsidR="00FE4D1B" w:rsidRPr="00F51763" w:rsidRDefault="00FE4D1B" w:rsidP="00FE4D1B">
            <w:pPr>
              <w:spacing w:line="240" w:lineRule="auto"/>
              <w:rPr>
                <w:rFonts w:cs="Calibri"/>
                <w:b/>
                <w:sz w:val="24"/>
                <w:szCs w:val="24"/>
              </w:rPr>
            </w:pPr>
            <w:r w:rsidRPr="00DE1DBA">
              <w:t>Investigación y exposición grupal sobre temas asignados (presentaciones, acentuación, lectura, etc.)</w:t>
            </w:r>
          </w:p>
        </w:tc>
        <w:tc>
          <w:tcPr>
            <w:tcW w:w="1551" w:type="dxa"/>
          </w:tcPr>
          <w:p w14:paraId="31EED094" w14:textId="4C71DAFC" w:rsidR="00FE4D1B" w:rsidRPr="00F51763" w:rsidRDefault="00FE4D1B" w:rsidP="00FE4D1B">
            <w:pPr>
              <w:spacing w:line="240" w:lineRule="auto"/>
              <w:rPr>
                <w:rFonts w:cs="Calibri"/>
                <w:b/>
                <w:sz w:val="24"/>
                <w:szCs w:val="24"/>
              </w:rPr>
            </w:pPr>
            <w:r w:rsidRPr="00DE1DBA">
              <w:t>Presentación estructurada en plantilla oficial SENA con referencias en normas APA y exposición oral grupal</w:t>
            </w:r>
          </w:p>
        </w:tc>
        <w:tc>
          <w:tcPr>
            <w:tcW w:w="1646" w:type="dxa"/>
          </w:tcPr>
          <w:p w14:paraId="31C485C6" w14:textId="46EADDB2" w:rsidR="00FE4D1B" w:rsidRPr="00F51763" w:rsidRDefault="00FE4D1B" w:rsidP="00FE4D1B">
            <w:pPr>
              <w:spacing w:line="240" w:lineRule="auto"/>
              <w:rPr>
                <w:rFonts w:cs="Calibri"/>
                <w:b/>
                <w:sz w:val="24"/>
                <w:szCs w:val="24"/>
              </w:rPr>
            </w:pPr>
            <w:r w:rsidRPr="00DE1DBA">
              <w:t>Usa técnicas comunicativas adecuadas al contexto, aplica simbología propia de la comunicación y estructura formal de presentación (RA 558519)</w:t>
            </w:r>
          </w:p>
        </w:tc>
        <w:tc>
          <w:tcPr>
            <w:tcW w:w="1643" w:type="dxa"/>
          </w:tcPr>
          <w:p w14:paraId="5B4CC5C2" w14:textId="3B47E1F0" w:rsidR="00FE4D1B" w:rsidRPr="00F51763" w:rsidRDefault="00FE4D1B" w:rsidP="00FE4D1B">
            <w:pPr>
              <w:spacing w:line="240" w:lineRule="auto"/>
              <w:jc w:val="center"/>
              <w:rPr>
                <w:rFonts w:cs="Calibri"/>
                <w:b/>
                <w:sz w:val="24"/>
                <w:szCs w:val="24"/>
              </w:rPr>
            </w:pPr>
            <w:r w:rsidRPr="00DE1DBA">
              <w:t>Rúbrica de exposición, lista de chequeo y coevaluación</w:t>
            </w:r>
          </w:p>
        </w:tc>
      </w:tr>
      <w:tr w:rsidR="00FE4D1B" w:rsidRPr="00F51763" w14:paraId="2F74CA07" w14:textId="77777777" w:rsidTr="00ED139E">
        <w:trPr>
          <w:trHeight w:val="795"/>
        </w:trPr>
        <w:tc>
          <w:tcPr>
            <w:tcW w:w="1281" w:type="dxa"/>
          </w:tcPr>
          <w:p w14:paraId="19B14A4A" w14:textId="4FB379B8" w:rsidR="00FE4D1B" w:rsidRPr="00F51763" w:rsidRDefault="00FE4D1B" w:rsidP="00FE4D1B">
            <w:pPr>
              <w:spacing w:line="240" w:lineRule="auto"/>
              <w:rPr>
                <w:rFonts w:cs="Calibri"/>
                <w:b/>
                <w:sz w:val="24"/>
                <w:szCs w:val="24"/>
              </w:rPr>
            </w:pPr>
            <w:r w:rsidRPr="00DE1DBA">
              <w:t>Ejecución</w:t>
            </w:r>
          </w:p>
        </w:tc>
        <w:tc>
          <w:tcPr>
            <w:tcW w:w="1678" w:type="dxa"/>
          </w:tcPr>
          <w:p w14:paraId="417BBAE5" w14:textId="33517743" w:rsidR="00FE4D1B" w:rsidRPr="00F51763" w:rsidRDefault="00FE4D1B" w:rsidP="00FE4D1B">
            <w:pPr>
              <w:spacing w:line="240" w:lineRule="auto"/>
              <w:rPr>
                <w:rFonts w:cs="Calibri"/>
                <w:b/>
                <w:sz w:val="24"/>
                <w:szCs w:val="24"/>
              </w:rPr>
            </w:pPr>
            <w:r w:rsidRPr="00DE1DBA">
              <w:t>Evaluación de avances en los procesos comunicativos</w:t>
            </w:r>
          </w:p>
        </w:tc>
        <w:tc>
          <w:tcPr>
            <w:tcW w:w="1830" w:type="dxa"/>
          </w:tcPr>
          <w:p w14:paraId="42BDBE01" w14:textId="57592300" w:rsidR="00FE4D1B" w:rsidRPr="00F51763" w:rsidRDefault="00FE4D1B" w:rsidP="00FE4D1B">
            <w:pPr>
              <w:spacing w:line="240" w:lineRule="auto"/>
              <w:rPr>
                <w:rFonts w:cs="Calibri"/>
                <w:b/>
                <w:sz w:val="24"/>
                <w:szCs w:val="24"/>
              </w:rPr>
            </w:pPr>
            <w:r w:rsidRPr="00DE1DBA">
              <w:t>Socialización final y espacio de preguntas y retroalimentación</w:t>
            </w:r>
          </w:p>
        </w:tc>
        <w:tc>
          <w:tcPr>
            <w:tcW w:w="1551" w:type="dxa"/>
          </w:tcPr>
          <w:p w14:paraId="042F0BE7" w14:textId="11A092CA" w:rsidR="00FE4D1B" w:rsidRPr="00F51763" w:rsidRDefault="00FE4D1B" w:rsidP="00FE4D1B">
            <w:pPr>
              <w:spacing w:line="240" w:lineRule="auto"/>
              <w:rPr>
                <w:rFonts w:cs="Calibri"/>
                <w:b/>
                <w:sz w:val="24"/>
                <w:szCs w:val="24"/>
              </w:rPr>
            </w:pPr>
            <w:r w:rsidRPr="00DE1DBA">
              <w:t>Participación activa en debate y respuesta argumentada a preguntas</w:t>
            </w:r>
          </w:p>
        </w:tc>
        <w:tc>
          <w:tcPr>
            <w:tcW w:w="1646" w:type="dxa"/>
          </w:tcPr>
          <w:p w14:paraId="1BE840BC" w14:textId="582C166A" w:rsidR="00FE4D1B" w:rsidRPr="00F51763" w:rsidRDefault="00FE4D1B" w:rsidP="00FE4D1B">
            <w:pPr>
              <w:spacing w:line="240" w:lineRule="auto"/>
              <w:rPr>
                <w:rFonts w:cs="Calibri"/>
                <w:b/>
                <w:sz w:val="24"/>
                <w:szCs w:val="24"/>
              </w:rPr>
            </w:pPr>
            <w:r w:rsidRPr="00DE1DBA">
              <w:t>Confronta los avances logrados en los procesos comunicativos según el propósito y requerimientos del contexto (RA 558518)</w:t>
            </w:r>
          </w:p>
        </w:tc>
        <w:tc>
          <w:tcPr>
            <w:tcW w:w="1643" w:type="dxa"/>
          </w:tcPr>
          <w:p w14:paraId="38083F65" w14:textId="2E64C1D7" w:rsidR="00FE4D1B" w:rsidRPr="00F51763" w:rsidRDefault="00FE4D1B" w:rsidP="00FE4D1B">
            <w:pPr>
              <w:spacing w:line="240" w:lineRule="auto"/>
              <w:jc w:val="center"/>
              <w:rPr>
                <w:rFonts w:cs="Calibri"/>
                <w:b/>
                <w:sz w:val="24"/>
                <w:szCs w:val="24"/>
              </w:rPr>
            </w:pPr>
            <w:r w:rsidRPr="00DE1DBA">
              <w:t xml:space="preserve">Observación directa y formato de </w:t>
            </w:r>
            <w:proofErr w:type="spellStart"/>
            <w:r w:rsidRPr="00DE1DBA">
              <w:t>retroalimentaci</w:t>
            </w:r>
            <w:proofErr w:type="spellEnd"/>
          </w:p>
        </w:tc>
      </w:tr>
      <w:tr w:rsidR="00FE4D1B" w:rsidRPr="00F51763" w14:paraId="34F17E94" w14:textId="77777777" w:rsidTr="00ED139E">
        <w:trPr>
          <w:trHeight w:val="795"/>
        </w:trPr>
        <w:tc>
          <w:tcPr>
            <w:tcW w:w="1281" w:type="dxa"/>
          </w:tcPr>
          <w:p w14:paraId="2E773B32" w14:textId="6A6D2D12" w:rsidR="00FE4D1B" w:rsidRPr="00F51763" w:rsidRDefault="00FE4D1B" w:rsidP="00FE4D1B">
            <w:pPr>
              <w:spacing w:line="240" w:lineRule="auto"/>
              <w:rPr>
                <w:rFonts w:cs="Calibri"/>
                <w:b/>
                <w:sz w:val="24"/>
                <w:szCs w:val="24"/>
              </w:rPr>
            </w:pPr>
            <w:r w:rsidRPr="00DE1DBA">
              <w:t>Ejecución</w:t>
            </w:r>
          </w:p>
        </w:tc>
        <w:tc>
          <w:tcPr>
            <w:tcW w:w="1678" w:type="dxa"/>
          </w:tcPr>
          <w:p w14:paraId="2F26C009" w14:textId="7966EED1" w:rsidR="00FE4D1B" w:rsidRPr="00F51763" w:rsidRDefault="00FE4D1B" w:rsidP="00FE4D1B">
            <w:pPr>
              <w:spacing w:line="240" w:lineRule="auto"/>
              <w:rPr>
                <w:rFonts w:cs="Calibri"/>
                <w:b/>
                <w:sz w:val="24"/>
                <w:szCs w:val="24"/>
              </w:rPr>
            </w:pPr>
            <w:r w:rsidRPr="00DE1DBA">
              <w:t>Aplicación de acciones comunicativas para el impulso de productos en punto de venta</w:t>
            </w:r>
          </w:p>
        </w:tc>
        <w:tc>
          <w:tcPr>
            <w:tcW w:w="1830" w:type="dxa"/>
          </w:tcPr>
          <w:p w14:paraId="7CA1EF0F" w14:textId="7CE4BB9D" w:rsidR="00FE4D1B" w:rsidRPr="00F51763" w:rsidRDefault="00FE4D1B" w:rsidP="00FE4D1B">
            <w:pPr>
              <w:spacing w:line="240" w:lineRule="auto"/>
              <w:rPr>
                <w:rFonts w:cs="Calibri"/>
                <w:b/>
                <w:sz w:val="24"/>
                <w:szCs w:val="24"/>
              </w:rPr>
            </w:pPr>
            <w:r w:rsidRPr="00DE1DBA">
              <w:t>Reflexión sobre el video “La importancia de una buena comunicación”</w:t>
            </w:r>
          </w:p>
        </w:tc>
        <w:tc>
          <w:tcPr>
            <w:tcW w:w="1551" w:type="dxa"/>
          </w:tcPr>
          <w:p w14:paraId="6B5D11D3" w14:textId="6DFE6141" w:rsidR="00FE4D1B" w:rsidRPr="00F51763" w:rsidRDefault="00FE4D1B" w:rsidP="00FE4D1B">
            <w:pPr>
              <w:spacing w:line="240" w:lineRule="auto"/>
              <w:rPr>
                <w:rFonts w:cs="Calibri"/>
                <w:b/>
                <w:sz w:val="24"/>
                <w:szCs w:val="24"/>
              </w:rPr>
            </w:pPr>
            <w:r w:rsidRPr="00DE1DBA">
              <w:t>Documento en PDF con respuestas desarrolladas a mano donde identifica elementos, barreras y tipos de comunicación</w:t>
            </w:r>
          </w:p>
        </w:tc>
        <w:tc>
          <w:tcPr>
            <w:tcW w:w="1646" w:type="dxa"/>
          </w:tcPr>
          <w:p w14:paraId="6C81C3C3" w14:textId="52E5F81E" w:rsidR="00FE4D1B" w:rsidRPr="00F51763" w:rsidRDefault="00FE4D1B" w:rsidP="00FE4D1B">
            <w:pPr>
              <w:spacing w:line="240" w:lineRule="auto"/>
              <w:rPr>
                <w:rFonts w:cs="Calibri"/>
                <w:b/>
                <w:sz w:val="24"/>
                <w:szCs w:val="24"/>
              </w:rPr>
            </w:pPr>
            <w:r w:rsidRPr="00DE1DBA">
              <w:t>Identifica correctamente los componentes de la comunicación oral y escrita de acuerdo con estándares establecidos (RA 558516)</w:t>
            </w:r>
          </w:p>
        </w:tc>
        <w:tc>
          <w:tcPr>
            <w:tcW w:w="1643" w:type="dxa"/>
          </w:tcPr>
          <w:p w14:paraId="493FF046" w14:textId="5B6C7A54" w:rsidR="00FE4D1B" w:rsidRPr="00F51763" w:rsidRDefault="00FE4D1B" w:rsidP="00FE4D1B">
            <w:pPr>
              <w:spacing w:line="240" w:lineRule="auto"/>
              <w:jc w:val="center"/>
              <w:rPr>
                <w:rFonts w:cs="Calibri"/>
                <w:b/>
                <w:sz w:val="24"/>
                <w:szCs w:val="24"/>
              </w:rPr>
            </w:pPr>
            <w:r w:rsidRPr="00DE1DBA">
              <w:t>Lista de chequeo y revisión documental</w:t>
            </w:r>
          </w:p>
        </w:tc>
      </w:tr>
      <w:tr w:rsidR="00FE4D1B" w:rsidRPr="00F51763" w14:paraId="66E435FC" w14:textId="77777777" w:rsidTr="00ED139E">
        <w:trPr>
          <w:trHeight w:val="795"/>
        </w:trPr>
        <w:tc>
          <w:tcPr>
            <w:tcW w:w="1281" w:type="dxa"/>
          </w:tcPr>
          <w:p w14:paraId="2F91C2BE" w14:textId="6B9DC3C7" w:rsidR="00FE4D1B" w:rsidRPr="00F51763" w:rsidRDefault="00FE4D1B" w:rsidP="00FE4D1B">
            <w:pPr>
              <w:spacing w:line="240" w:lineRule="auto"/>
              <w:rPr>
                <w:rFonts w:cs="Calibri"/>
                <w:b/>
                <w:sz w:val="24"/>
                <w:szCs w:val="24"/>
              </w:rPr>
            </w:pPr>
            <w:r w:rsidRPr="00DE1DBA">
              <w:t>Ejecución</w:t>
            </w:r>
          </w:p>
        </w:tc>
        <w:tc>
          <w:tcPr>
            <w:tcW w:w="1678" w:type="dxa"/>
          </w:tcPr>
          <w:p w14:paraId="05E8B7BD" w14:textId="1E6C8C47" w:rsidR="00FE4D1B" w:rsidRPr="00F51763" w:rsidRDefault="00FE4D1B" w:rsidP="00FE4D1B">
            <w:pPr>
              <w:spacing w:line="240" w:lineRule="auto"/>
              <w:rPr>
                <w:rFonts w:cs="Calibri"/>
                <w:b/>
                <w:sz w:val="24"/>
                <w:szCs w:val="24"/>
              </w:rPr>
            </w:pPr>
            <w:r w:rsidRPr="00DE1DBA">
              <w:t>Fortalecimiento de procesos comunicativos en el entorno formativo y productivo</w:t>
            </w:r>
          </w:p>
        </w:tc>
        <w:tc>
          <w:tcPr>
            <w:tcW w:w="1830" w:type="dxa"/>
          </w:tcPr>
          <w:p w14:paraId="4BDD706D" w14:textId="454E3152" w:rsidR="00FE4D1B" w:rsidRPr="00F51763" w:rsidRDefault="00FE4D1B" w:rsidP="00FE4D1B">
            <w:pPr>
              <w:spacing w:line="240" w:lineRule="auto"/>
              <w:rPr>
                <w:rFonts w:cs="Calibri"/>
                <w:b/>
                <w:sz w:val="24"/>
                <w:szCs w:val="24"/>
              </w:rPr>
            </w:pPr>
            <w:r w:rsidRPr="00DE1DBA">
              <w:t>Actividad de Comunicación Asertiva (video, cuestionario, estudio de caso e historieta)</w:t>
            </w:r>
          </w:p>
        </w:tc>
        <w:tc>
          <w:tcPr>
            <w:tcW w:w="1551" w:type="dxa"/>
          </w:tcPr>
          <w:p w14:paraId="092EEA3B" w14:textId="63C6F319" w:rsidR="00FE4D1B" w:rsidRPr="00F51763" w:rsidRDefault="00FE4D1B" w:rsidP="00FE4D1B">
            <w:pPr>
              <w:spacing w:line="240" w:lineRule="auto"/>
              <w:rPr>
                <w:rFonts w:cs="Calibri"/>
                <w:b/>
                <w:sz w:val="24"/>
                <w:szCs w:val="24"/>
              </w:rPr>
            </w:pPr>
            <w:r w:rsidRPr="00DE1DBA">
              <w:t>Historieta con diálogos asertivos y cuestionario resuelto</w:t>
            </w:r>
          </w:p>
        </w:tc>
        <w:tc>
          <w:tcPr>
            <w:tcW w:w="1646" w:type="dxa"/>
          </w:tcPr>
          <w:p w14:paraId="67DC8ABC" w14:textId="6268FDE4" w:rsidR="00FE4D1B" w:rsidRPr="00F51763" w:rsidRDefault="00FE4D1B" w:rsidP="00FE4D1B">
            <w:pPr>
              <w:spacing w:line="240" w:lineRule="auto"/>
              <w:rPr>
                <w:rFonts w:cs="Calibri"/>
                <w:b/>
                <w:sz w:val="24"/>
                <w:szCs w:val="24"/>
              </w:rPr>
            </w:pPr>
            <w:r w:rsidRPr="00DE1DBA">
              <w:t>Revisa los procesos comunicativos aplicando criterios de lógica, coherencia y racionalidad (RA 558517)</w:t>
            </w:r>
          </w:p>
        </w:tc>
        <w:tc>
          <w:tcPr>
            <w:tcW w:w="1643" w:type="dxa"/>
          </w:tcPr>
          <w:p w14:paraId="12C33C12" w14:textId="70E0FEAC" w:rsidR="00FE4D1B" w:rsidRPr="00F51763" w:rsidRDefault="00FE4D1B" w:rsidP="00FE4D1B">
            <w:pPr>
              <w:spacing w:line="240" w:lineRule="auto"/>
              <w:jc w:val="center"/>
              <w:rPr>
                <w:rFonts w:cs="Calibri"/>
                <w:b/>
                <w:sz w:val="24"/>
                <w:szCs w:val="24"/>
              </w:rPr>
            </w:pPr>
            <w:r w:rsidRPr="00DE1DBA">
              <w:t>Rúbrica de evaluación y observación directa</w:t>
            </w: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0CCB4776" w14:textId="4EEE9671"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lastRenderedPageBreak/>
        <w:t>5. GLOSARIO DE TÉRMINOS</w:t>
      </w:r>
    </w:p>
    <w:p w14:paraId="428735A2" w14:textId="77777777" w:rsidR="00432A74" w:rsidRPr="00432A74" w:rsidRDefault="00432A74" w:rsidP="00432A74">
      <w:pPr>
        <w:numPr>
          <w:ilvl w:val="0"/>
          <w:numId w:val="33"/>
        </w:numPr>
        <w:shd w:val="clear" w:color="auto" w:fill="FFFFFF"/>
        <w:spacing w:after="0" w:line="240" w:lineRule="auto"/>
        <w:jc w:val="both"/>
        <w:textAlignment w:val="baseline"/>
        <w:rPr>
          <w:rFonts w:eastAsia="Times New Roman" w:cs="Arial"/>
          <w:b/>
          <w:sz w:val="24"/>
          <w:szCs w:val="24"/>
          <w:lang w:val="es-MX" w:eastAsia="es-CO"/>
        </w:rPr>
      </w:pPr>
      <w:r w:rsidRPr="00432A74">
        <w:rPr>
          <w:rFonts w:eastAsia="Times New Roman" w:cs="Arial"/>
          <w:b/>
          <w:sz w:val="24"/>
          <w:szCs w:val="24"/>
          <w:lang w:val="es-MX" w:eastAsia="es-CO"/>
        </w:rPr>
        <w:t xml:space="preserve">Asertividad: </w:t>
      </w:r>
    </w:p>
    <w:p w14:paraId="58216D27" w14:textId="77777777" w:rsidR="00432A74" w:rsidRPr="00432A74" w:rsidRDefault="00432A74" w:rsidP="00432A74">
      <w:pPr>
        <w:shd w:val="clear" w:color="auto" w:fill="FFFFFF"/>
        <w:spacing w:after="0" w:line="240" w:lineRule="auto"/>
        <w:ind w:left="720"/>
        <w:jc w:val="both"/>
        <w:textAlignment w:val="baseline"/>
        <w:rPr>
          <w:rFonts w:eastAsia="Times New Roman" w:cs="Arial"/>
          <w:b/>
          <w:sz w:val="24"/>
          <w:szCs w:val="24"/>
          <w:lang w:val="es-MX" w:eastAsia="es-CO"/>
        </w:rPr>
      </w:pPr>
      <w:r w:rsidRPr="00432A74">
        <w:rPr>
          <w:rFonts w:cs="Arial"/>
          <w:lang w:val="es-MX"/>
        </w:rPr>
        <w:t xml:space="preserve">Según RAE </w:t>
      </w:r>
    </w:p>
    <w:p w14:paraId="15656130" w14:textId="77777777" w:rsidR="00432A74" w:rsidRPr="00432A74" w:rsidRDefault="00432A74" w:rsidP="00432A74">
      <w:pPr>
        <w:shd w:val="clear" w:color="auto" w:fill="FFFFFF"/>
        <w:spacing w:after="0" w:line="240" w:lineRule="auto"/>
        <w:ind w:left="720"/>
        <w:jc w:val="both"/>
        <w:textAlignment w:val="baseline"/>
        <w:rPr>
          <w:rFonts w:eastAsia="Times New Roman" w:cs="Arial"/>
          <w:b/>
          <w:sz w:val="24"/>
          <w:szCs w:val="24"/>
          <w:lang w:val="es-MX" w:eastAsia="es-CO"/>
        </w:rPr>
      </w:pPr>
      <w:r w:rsidRPr="00432A74">
        <w:rPr>
          <w:rFonts w:cs="Arial"/>
          <w:lang w:val="es-MX"/>
        </w:rPr>
        <w:t>1. adj. </w:t>
      </w:r>
      <w:hyperlink r:id="rId11" w:history="1">
        <w:r w:rsidRPr="00432A74">
          <w:rPr>
            <w:rFonts w:cs="Arial"/>
            <w:lang w:val="es-MX"/>
          </w:rPr>
          <w:t>afirmativo.</w:t>
        </w:r>
      </w:hyperlink>
    </w:p>
    <w:p w14:paraId="6D4E371E" w14:textId="77777777" w:rsidR="00432A74" w:rsidRPr="00432A74" w:rsidRDefault="00432A74" w:rsidP="00432A74">
      <w:pPr>
        <w:shd w:val="clear" w:color="auto" w:fill="FFFFFF"/>
        <w:spacing w:after="0" w:line="240" w:lineRule="auto"/>
        <w:ind w:left="720"/>
        <w:jc w:val="both"/>
        <w:textAlignment w:val="baseline"/>
        <w:rPr>
          <w:rFonts w:eastAsia="Times New Roman" w:cs="Arial"/>
          <w:b/>
          <w:sz w:val="24"/>
          <w:szCs w:val="24"/>
          <w:lang w:val="es-MX" w:eastAsia="es-CO"/>
        </w:rPr>
      </w:pPr>
      <w:r w:rsidRPr="00432A74">
        <w:rPr>
          <w:rFonts w:cs="Arial"/>
          <w:lang w:val="es-MX"/>
        </w:rPr>
        <w:t>2. adj. Psicol. Dicho de una persona: Que expresa su opinión de manera firme.</w:t>
      </w:r>
    </w:p>
    <w:p w14:paraId="6CA55B14"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3. adj. </w:t>
      </w:r>
      <w:proofErr w:type="spellStart"/>
      <w:r w:rsidRPr="00432A74">
        <w:rPr>
          <w:rFonts w:cs="Arial"/>
          <w:lang w:val="es-MX"/>
        </w:rPr>
        <w:t>Psicol</w:t>
      </w:r>
      <w:proofErr w:type="spellEnd"/>
      <w:r w:rsidRPr="00432A74">
        <w:rPr>
          <w:rFonts w:cs="Arial"/>
          <w:lang w:val="es-MX"/>
        </w:rPr>
        <w:t>. Propio de una persona asertiva.</w:t>
      </w:r>
    </w:p>
    <w:p w14:paraId="1EA3FEBC" w14:textId="77777777" w:rsidR="00432A74" w:rsidRPr="00432A74" w:rsidRDefault="00432A74" w:rsidP="00432A74">
      <w:pPr>
        <w:shd w:val="clear" w:color="auto" w:fill="FFFFFF"/>
        <w:spacing w:after="0" w:line="240" w:lineRule="auto"/>
        <w:ind w:left="720"/>
        <w:jc w:val="both"/>
        <w:textAlignment w:val="baseline"/>
        <w:rPr>
          <w:rFonts w:eastAsia="Times New Roman" w:cs="Arial"/>
          <w:b/>
          <w:sz w:val="24"/>
          <w:szCs w:val="24"/>
          <w:lang w:val="es-MX" w:eastAsia="es-CO"/>
        </w:rPr>
      </w:pPr>
    </w:p>
    <w:p w14:paraId="14703E80" w14:textId="77777777" w:rsidR="00432A74" w:rsidRPr="00432A74" w:rsidRDefault="00432A74" w:rsidP="00432A74">
      <w:pPr>
        <w:numPr>
          <w:ilvl w:val="0"/>
          <w:numId w:val="33"/>
        </w:numPr>
        <w:shd w:val="clear" w:color="auto" w:fill="FFFFFF"/>
        <w:spacing w:after="0" w:line="240" w:lineRule="auto"/>
        <w:jc w:val="both"/>
        <w:textAlignment w:val="baseline"/>
        <w:rPr>
          <w:rFonts w:eastAsia="Times New Roman" w:cs="Arial"/>
          <w:b/>
          <w:sz w:val="24"/>
          <w:szCs w:val="24"/>
          <w:lang w:val="es-MX" w:eastAsia="es-CO"/>
        </w:rPr>
      </w:pPr>
      <w:r w:rsidRPr="00432A74">
        <w:rPr>
          <w:rFonts w:eastAsia="Times New Roman" w:cs="Arial"/>
          <w:b/>
          <w:sz w:val="24"/>
          <w:szCs w:val="24"/>
          <w:lang w:val="es-MX" w:eastAsia="es-CO"/>
        </w:rPr>
        <w:t>Comunicación:</w:t>
      </w:r>
    </w:p>
    <w:p w14:paraId="311A83ED" w14:textId="77777777" w:rsidR="00432A74" w:rsidRPr="00432A74" w:rsidRDefault="00432A74" w:rsidP="00432A74">
      <w:pPr>
        <w:shd w:val="clear" w:color="auto" w:fill="FFFFFF"/>
        <w:spacing w:after="0" w:line="240" w:lineRule="auto"/>
        <w:ind w:left="720"/>
        <w:jc w:val="both"/>
        <w:textAlignment w:val="baseline"/>
        <w:rPr>
          <w:rFonts w:eastAsia="Times New Roman" w:cs="Arial"/>
          <w:b/>
          <w:sz w:val="24"/>
          <w:szCs w:val="24"/>
          <w:lang w:val="es-MX" w:eastAsia="es-CO"/>
        </w:rPr>
      </w:pPr>
      <w:r w:rsidRPr="00432A74">
        <w:rPr>
          <w:rFonts w:cs="Arial"/>
          <w:lang w:val="es-MX"/>
        </w:rPr>
        <w:t xml:space="preserve">Según RAE </w:t>
      </w:r>
    </w:p>
    <w:p w14:paraId="6143E340"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1. f. Acción y efecto de comunicar o comunicarse.</w:t>
      </w:r>
    </w:p>
    <w:p w14:paraId="04720B62"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2. f. Trato, correspondencia entre dos o más personas.</w:t>
      </w:r>
    </w:p>
    <w:p w14:paraId="262B6F1E"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3. f. Transmisión de señales mediante un código común al emisor y al receptor.</w:t>
      </w:r>
    </w:p>
    <w:p w14:paraId="6B52946F"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4. f. Unión que se establece entre ciertas cosas, tales como mares, pueblos, casas o habitaciones, mediante pasos, crujías, escaleras, vías, canales, cables yotros recursos.</w:t>
      </w:r>
    </w:p>
    <w:p w14:paraId="5A154B8D"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5. f. Medio que permite que haya </w:t>
      </w:r>
      <w:hyperlink r:id="rId12" w:anchor="4AmWL6v" w:history="1">
        <w:r w:rsidRPr="00432A74">
          <w:rPr>
            <w:rFonts w:cs="Arial"/>
            <w:lang w:val="es-MX"/>
          </w:rPr>
          <w:t>comunicación</w:t>
        </w:r>
      </w:hyperlink>
      <w:r w:rsidRPr="00432A74">
        <w:rPr>
          <w:rFonts w:cs="Arial"/>
          <w:lang w:val="es-MX"/>
        </w:rPr>
        <w:t> (‖ unión) entre ciertas cosas.</w:t>
      </w:r>
    </w:p>
    <w:p w14:paraId="7E004958"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6. f. Papel escrito en que se comunica algo oficialmente.</w:t>
      </w:r>
    </w:p>
    <w:p w14:paraId="6C0AAF19"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7. f. Escrito sobre un tema determinado que el autor presenta a un congreso oreunión de especialistas para su conocimiento y discusión.</w:t>
      </w:r>
    </w:p>
    <w:p w14:paraId="70EC5547"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8. f. Ret. Petición del parecer por parte de la persona que habla a aquella oaquellas a quienes se dirige, amigas o contrarias, manifestándose convencida deque no puede ser distinto del suyo propio.</w:t>
      </w:r>
    </w:p>
    <w:p w14:paraId="35908718"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9. f. pl. Correos, telégrafos, teléfonos, etc.</w:t>
      </w:r>
    </w:p>
    <w:p w14:paraId="049B78C4" w14:textId="77777777" w:rsidR="00432A74" w:rsidRPr="00432A74" w:rsidRDefault="00432A74" w:rsidP="00432A74">
      <w:pPr>
        <w:shd w:val="clear" w:color="auto" w:fill="FFFFFF"/>
        <w:spacing w:after="0" w:line="240" w:lineRule="auto"/>
        <w:ind w:left="720"/>
        <w:jc w:val="both"/>
        <w:textAlignment w:val="baseline"/>
        <w:rPr>
          <w:rFonts w:cs="Arial"/>
          <w:lang w:val="es-MX"/>
        </w:rPr>
      </w:pPr>
      <w:hyperlink r:id="rId13" w:anchor="BgOCDE6" w:history="1">
        <w:r w:rsidRPr="00432A74">
          <w:rPr>
            <w:rFonts w:cs="Arial"/>
            <w:lang w:val="es-MX"/>
          </w:rPr>
          <w:t>medio de comunicación</w:t>
        </w:r>
      </w:hyperlink>
    </w:p>
    <w:p w14:paraId="5B74B0E6" w14:textId="77777777" w:rsidR="00432A74" w:rsidRPr="00432A74" w:rsidRDefault="00432A74" w:rsidP="00432A74">
      <w:pPr>
        <w:shd w:val="clear" w:color="auto" w:fill="FFFFFF"/>
        <w:spacing w:after="0" w:line="240" w:lineRule="auto"/>
        <w:ind w:left="720"/>
        <w:jc w:val="both"/>
        <w:textAlignment w:val="baseline"/>
        <w:rPr>
          <w:rFonts w:cs="Arial"/>
          <w:lang w:val="es-MX"/>
        </w:rPr>
      </w:pPr>
      <w:hyperlink r:id="rId14" w:anchor="7lzxiIL" w:history="1">
        <w:r w:rsidRPr="00432A74">
          <w:rPr>
            <w:rFonts w:cs="Arial"/>
            <w:lang w:val="es-MX"/>
          </w:rPr>
          <w:t>vía de comunicación</w:t>
        </w:r>
      </w:hyperlink>
    </w:p>
    <w:p w14:paraId="26B33C27" w14:textId="77777777" w:rsidR="00432A74" w:rsidRPr="00432A74" w:rsidRDefault="00432A74" w:rsidP="00432A74">
      <w:pPr>
        <w:shd w:val="clear" w:color="auto" w:fill="FFFFFF"/>
        <w:spacing w:after="0" w:line="240" w:lineRule="auto"/>
        <w:ind w:left="720"/>
        <w:jc w:val="both"/>
        <w:textAlignment w:val="baseline"/>
        <w:rPr>
          <w:rFonts w:cs="Arial"/>
          <w:lang w:val="es-MX"/>
        </w:rPr>
      </w:pPr>
    </w:p>
    <w:p w14:paraId="45175A6B" w14:textId="77777777" w:rsidR="00432A74" w:rsidRPr="00432A74" w:rsidRDefault="00432A74" w:rsidP="00432A74">
      <w:pPr>
        <w:numPr>
          <w:ilvl w:val="0"/>
          <w:numId w:val="33"/>
        </w:numPr>
        <w:spacing w:after="0" w:line="240" w:lineRule="auto"/>
        <w:contextualSpacing/>
        <w:jc w:val="both"/>
        <w:rPr>
          <w:rFonts w:ascii="Times New Roman" w:eastAsia="Times New Roman" w:hAnsi="Times New Roman"/>
          <w:sz w:val="24"/>
          <w:szCs w:val="24"/>
          <w:lang w:eastAsia="es-CO"/>
        </w:rPr>
      </w:pPr>
      <w:r w:rsidRPr="00432A74">
        <w:rPr>
          <w:rFonts w:eastAsia="Times New Roman" w:cs="Arial"/>
          <w:b/>
          <w:sz w:val="24"/>
          <w:szCs w:val="24"/>
          <w:lang w:val="es-MX" w:eastAsia="es-CO"/>
        </w:rPr>
        <w:t>Eficacia:</w:t>
      </w:r>
      <w:r w:rsidRPr="00432A74">
        <w:rPr>
          <w:rFonts w:ascii="Times New Roman" w:eastAsia="Times New Roman" w:hAnsi="Times New Roman"/>
          <w:sz w:val="24"/>
          <w:szCs w:val="24"/>
          <w:lang w:eastAsia="es-CO"/>
        </w:rPr>
        <w:t xml:space="preserve">  </w:t>
      </w:r>
    </w:p>
    <w:p w14:paraId="2BF481D4"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 xml:space="preserve">Según RAE </w:t>
      </w:r>
    </w:p>
    <w:p w14:paraId="5E257C61"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1. f. Capacidad de lograr el efecto que se desea o se espera.</w:t>
      </w:r>
    </w:p>
    <w:p w14:paraId="5F217153" w14:textId="77777777" w:rsidR="00432A74" w:rsidRPr="00432A74" w:rsidRDefault="00432A74" w:rsidP="00432A74">
      <w:pPr>
        <w:shd w:val="clear" w:color="auto" w:fill="FFFFFF"/>
        <w:spacing w:after="0" w:line="240" w:lineRule="auto"/>
        <w:jc w:val="both"/>
        <w:textAlignment w:val="baseline"/>
        <w:rPr>
          <w:rFonts w:eastAsia="Times New Roman" w:cs="Arial"/>
          <w:b/>
          <w:sz w:val="24"/>
          <w:szCs w:val="24"/>
          <w:lang w:val="es-MX" w:eastAsia="es-CO"/>
        </w:rPr>
      </w:pPr>
    </w:p>
    <w:p w14:paraId="2105600F" w14:textId="77777777" w:rsidR="00432A74" w:rsidRPr="00432A74" w:rsidRDefault="00432A74" w:rsidP="00432A74">
      <w:pPr>
        <w:numPr>
          <w:ilvl w:val="0"/>
          <w:numId w:val="33"/>
        </w:numPr>
        <w:spacing w:after="0" w:line="240" w:lineRule="auto"/>
        <w:contextualSpacing/>
        <w:jc w:val="both"/>
        <w:rPr>
          <w:rFonts w:eastAsia="Times New Roman" w:cs="Arial"/>
          <w:b/>
          <w:sz w:val="24"/>
          <w:szCs w:val="24"/>
          <w:lang w:val="es-MX" w:eastAsia="es-CO"/>
        </w:rPr>
      </w:pPr>
      <w:r w:rsidRPr="00432A74">
        <w:rPr>
          <w:rFonts w:eastAsia="Times New Roman" w:cs="Arial"/>
          <w:b/>
          <w:sz w:val="24"/>
          <w:szCs w:val="24"/>
          <w:lang w:val="es-MX" w:eastAsia="es-CO"/>
        </w:rPr>
        <w:t>Lenguaje:</w:t>
      </w:r>
    </w:p>
    <w:p w14:paraId="6642F04B" w14:textId="77777777" w:rsidR="00432A74" w:rsidRPr="00432A74" w:rsidRDefault="00432A74" w:rsidP="00432A74">
      <w:pPr>
        <w:spacing w:after="0" w:line="240" w:lineRule="auto"/>
        <w:ind w:left="720"/>
        <w:contextualSpacing/>
        <w:rPr>
          <w:rFonts w:cs="Arial"/>
          <w:lang w:val="es-MX"/>
        </w:rPr>
      </w:pPr>
      <w:r w:rsidRPr="00432A74">
        <w:rPr>
          <w:rFonts w:cs="Arial"/>
          <w:lang w:val="es-MX"/>
        </w:rPr>
        <w:t>m Conjunto de sonidos articulados con que el hombre manifiesta lo que piensao siente.</w:t>
      </w:r>
    </w:p>
    <w:p w14:paraId="31096D13" w14:textId="77777777" w:rsidR="00432A74" w:rsidRPr="00432A74" w:rsidRDefault="00432A74" w:rsidP="00432A74">
      <w:pPr>
        <w:shd w:val="clear" w:color="auto" w:fill="FFFFFF"/>
        <w:spacing w:after="0" w:line="240" w:lineRule="auto"/>
        <w:ind w:left="720"/>
        <w:textAlignment w:val="baseline"/>
        <w:rPr>
          <w:rFonts w:cs="Arial"/>
          <w:lang w:val="es-MX"/>
        </w:rPr>
      </w:pPr>
      <w:r w:rsidRPr="00432A74">
        <w:rPr>
          <w:rFonts w:cs="Arial"/>
          <w:lang w:val="es-MX"/>
        </w:rPr>
        <w:t>2. m. </w:t>
      </w:r>
      <w:hyperlink r:id="rId15" w:anchor="K9J9XNu" w:history="1">
        <w:r w:rsidRPr="00432A74">
          <w:rPr>
            <w:rFonts w:cs="Arial"/>
            <w:lang w:val="es-MX"/>
          </w:rPr>
          <w:t>lengua</w:t>
        </w:r>
      </w:hyperlink>
      <w:r w:rsidRPr="00432A74">
        <w:rPr>
          <w:rFonts w:cs="Arial"/>
          <w:lang w:val="es-MX"/>
        </w:rPr>
        <w:t> (‖ sistema de comunicación verbal).</w:t>
      </w:r>
    </w:p>
    <w:p w14:paraId="51AA4718" w14:textId="77777777" w:rsidR="00432A74" w:rsidRPr="00432A74" w:rsidRDefault="00432A74" w:rsidP="00432A74">
      <w:pPr>
        <w:shd w:val="clear" w:color="auto" w:fill="FFFFFF"/>
        <w:spacing w:after="0" w:line="240" w:lineRule="auto"/>
        <w:ind w:left="720"/>
        <w:textAlignment w:val="baseline"/>
        <w:rPr>
          <w:rFonts w:cs="Arial"/>
          <w:lang w:val="es-MX"/>
        </w:rPr>
      </w:pPr>
      <w:r w:rsidRPr="00432A74">
        <w:rPr>
          <w:rFonts w:cs="Arial"/>
          <w:lang w:val="es-MX"/>
        </w:rPr>
        <w:t>3. m. Manera de expresarse. Lenguaje culto, grosero, sencillo, técnico, </w:t>
      </w:r>
      <w:proofErr w:type="gramStart"/>
      <w:r w:rsidRPr="00432A74">
        <w:rPr>
          <w:rFonts w:cs="Arial"/>
          <w:lang w:val="es-MX"/>
        </w:rPr>
        <w:t>forense,vulgar</w:t>
      </w:r>
      <w:proofErr w:type="gramEnd"/>
      <w:r w:rsidRPr="00432A74">
        <w:rPr>
          <w:rFonts w:cs="Arial"/>
          <w:lang w:val="es-MX"/>
        </w:rPr>
        <w:t>.</w:t>
      </w:r>
    </w:p>
    <w:p w14:paraId="0C7651B8" w14:textId="77777777" w:rsidR="00432A74" w:rsidRPr="00432A74" w:rsidRDefault="00432A74" w:rsidP="00432A74">
      <w:pPr>
        <w:shd w:val="clear" w:color="auto" w:fill="FFFFFF"/>
        <w:spacing w:after="0" w:line="240" w:lineRule="auto"/>
        <w:ind w:left="720"/>
        <w:textAlignment w:val="baseline"/>
        <w:rPr>
          <w:rFonts w:cs="Arial"/>
          <w:lang w:val="es-MX"/>
        </w:rPr>
      </w:pPr>
      <w:r w:rsidRPr="00432A74">
        <w:rPr>
          <w:rFonts w:cs="Arial"/>
          <w:lang w:val="es-MX"/>
        </w:rPr>
        <w:t>4. m. Estilo y modo de hablar y escribir de cada persona en particular.</w:t>
      </w:r>
    </w:p>
    <w:p w14:paraId="3229A5D5" w14:textId="77777777" w:rsidR="00432A74" w:rsidRPr="00432A74" w:rsidRDefault="00432A74" w:rsidP="00432A74">
      <w:pPr>
        <w:shd w:val="clear" w:color="auto" w:fill="FFFFFF"/>
        <w:spacing w:after="0" w:line="240" w:lineRule="auto"/>
        <w:ind w:left="720"/>
        <w:textAlignment w:val="baseline"/>
        <w:rPr>
          <w:rFonts w:cs="Arial"/>
          <w:lang w:val="es-MX"/>
        </w:rPr>
      </w:pPr>
      <w:r w:rsidRPr="00432A74">
        <w:rPr>
          <w:rFonts w:cs="Arial"/>
          <w:lang w:val="es-MX"/>
        </w:rPr>
        <w:t>5. m. Uso del habla o facultad de hablar.</w:t>
      </w:r>
    </w:p>
    <w:p w14:paraId="02CBB9BE" w14:textId="77777777" w:rsidR="00432A74" w:rsidRPr="00432A74" w:rsidRDefault="00432A74" w:rsidP="00432A74">
      <w:pPr>
        <w:shd w:val="clear" w:color="auto" w:fill="FFFFFF"/>
        <w:spacing w:after="0" w:line="240" w:lineRule="auto"/>
        <w:ind w:left="720"/>
        <w:textAlignment w:val="baseline"/>
        <w:rPr>
          <w:rFonts w:cs="Arial"/>
          <w:lang w:val="es-MX"/>
        </w:rPr>
      </w:pPr>
      <w:r w:rsidRPr="00432A74">
        <w:rPr>
          <w:rFonts w:cs="Arial"/>
          <w:lang w:val="es-MX"/>
        </w:rPr>
        <w:t>6. m. Conjunto de señales que dan a entender algo. El lenguaje de los ojos, el </w:t>
      </w:r>
      <w:proofErr w:type="gramStart"/>
      <w:r w:rsidRPr="00432A74">
        <w:rPr>
          <w:rFonts w:cs="Arial"/>
          <w:lang w:val="es-MX"/>
        </w:rPr>
        <w:t>delas</w:t>
      </w:r>
      <w:proofErr w:type="gramEnd"/>
      <w:r w:rsidRPr="00432A74">
        <w:rPr>
          <w:rFonts w:cs="Arial"/>
          <w:lang w:val="es-MX"/>
        </w:rPr>
        <w:t> flores.</w:t>
      </w:r>
    </w:p>
    <w:p w14:paraId="5CA16DF0" w14:textId="77777777" w:rsidR="00432A74" w:rsidRPr="00432A74" w:rsidRDefault="00432A74" w:rsidP="00432A74">
      <w:pPr>
        <w:shd w:val="clear" w:color="auto" w:fill="FFFFFF"/>
        <w:spacing w:after="0" w:line="240" w:lineRule="auto"/>
        <w:ind w:left="720"/>
        <w:textAlignment w:val="baseline"/>
        <w:rPr>
          <w:rFonts w:cs="Arial"/>
          <w:lang w:val="es-MX"/>
        </w:rPr>
      </w:pPr>
      <w:r w:rsidRPr="00432A74">
        <w:rPr>
          <w:rFonts w:cs="Arial"/>
          <w:lang w:val="es-MX"/>
        </w:rPr>
        <w:t>7. m. Inform. Conjunto de signos y reglas que permite la comunicación con unacomputadora.</w:t>
      </w:r>
    </w:p>
    <w:p w14:paraId="380367B5" w14:textId="77777777" w:rsidR="00432A74" w:rsidRPr="00432A74" w:rsidRDefault="00432A74" w:rsidP="00432A74">
      <w:pPr>
        <w:spacing w:after="0" w:line="240" w:lineRule="auto"/>
        <w:ind w:left="720"/>
        <w:contextualSpacing/>
        <w:rPr>
          <w:rFonts w:cs="Arial"/>
          <w:lang w:val="es-MX"/>
        </w:rPr>
      </w:pPr>
      <w:r w:rsidRPr="00432A74">
        <w:rPr>
          <w:rFonts w:cs="Arial"/>
          <w:lang w:val="es-MX"/>
        </w:rPr>
        <w:t>lógico, ca</w:t>
      </w:r>
    </w:p>
    <w:p w14:paraId="75AE5B39" w14:textId="77777777" w:rsidR="00432A74" w:rsidRPr="00432A74" w:rsidRDefault="00432A74" w:rsidP="00432A74">
      <w:pPr>
        <w:spacing w:line="240" w:lineRule="auto"/>
        <w:ind w:left="720"/>
        <w:contextualSpacing/>
        <w:textAlignment w:val="baseline"/>
        <w:rPr>
          <w:rFonts w:cs="Arial"/>
          <w:lang w:val="es-MX"/>
        </w:rPr>
      </w:pPr>
      <w:r w:rsidRPr="00432A74">
        <w:rPr>
          <w:rFonts w:cs="Arial"/>
          <w:lang w:val="es-MX"/>
        </w:rPr>
        <w:t>Del lat. tardío </w:t>
      </w:r>
      <w:proofErr w:type="spellStart"/>
      <w:r w:rsidRPr="00432A74">
        <w:rPr>
          <w:rFonts w:cs="Arial"/>
          <w:lang w:val="es-MX"/>
        </w:rPr>
        <w:t>logĭcus</w:t>
      </w:r>
      <w:proofErr w:type="spellEnd"/>
      <w:r w:rsidRPr="00432A74">
        <w:rPr>
          <w:rFonts w:cs="Arial"/>
          <w:lang w:val="es-MX"/>
        </w:rPr>
        <w:t>, y este del gr. </w:t>
      </w:r>
      <w:proofErr w:type="spellStart"/>
      <w:r w:rsidRPr="00432A74">
        <w:rPr>
          <w:rFonts w:cs="Arial"/>
          <w:lang w:val="es-MX"/>
        </w:rPr>
        <w:t>λογικός</w:t>
      </w:r>
      <w:proofErr w:type="spellEnd"/>
      <w:r w:rsidRPr="00432A74">
        <w:rPr>
          <w:rFonts w:cs="Arial"/>
          <w:lang w:val="es-MX"/>
        </w:rPr>
        <w:t> </w:t>
      </w:r>
      <w:proofErr w:type="spellStart"/>
      <w:r w:rsidRPr="00432A74">
        <w:rPr>
          <w:rFonts w:cs="Arial"/>
          <w:lang w:val="es-MX"/>
        </w:rPr>
        <w:t>logikós</w:t>
      </w:r>
      <w:proofErr w:type="spellEnd"/>
      <w:r w:rsidRPr="00432A74">
        <w:rPr>
          <w:rFonts w:cs="Arial"/>
          <w:lang w:val="es-MX"/>
        </w:rPr>
        <w:t>; la forma f., del b. lat. </w:t>
      </w:r>
      <w:proofErr w:type="spellStart"/>
      <w:r w:rsidRPr="00432A74">
        <w:rPr>
          <w:rFonts w:cs="Arial"/>
          <w:lang w:val="es-MX"/>
        </w:rPr>
        <w:t>logica</w:t>
      </w:r>
      <w:proofErr w:type="spellEnd"/>
      <w:r w:rsidRPr="00432A74">
        <w:rPr>
          <w:rFonts w:cs="Arial"/>
          <w:lang w:val="es-MX"/>
        </w:rPr>
        <w:t>, y este del gr. </w:t>
      </w:r>
      <w:proofErr w:type="spellStart"/>
      <w:r w:rsidRPr="00432A74">
        <w:rPr>
          <w:rFonts w:cs="Arial"/>
          <w:lang w:val="es-MX"/>
        </w:rPr>
        <w:t>λογική</w:t>
      </w:r>
      <w:proofErr w:type="spellEnd"/>
      <w:r w:rsidRPr="00432A74">
        <w:rPr>
          <w:rFonts w:cs="Arial"/>
          <w:lang w:val="es-MX"/>
        </w:rPr>
        <w:t> </w:t>
      </w:r>
      <w:proofErr w:type="spellStart"/>
      <w:r w:rsidRPr="00432A74">
        <w:rPr>
          <w:rFonts w:cs="Arial"/>
          <w:lang w:val="es-MX"/>
        </w:rPr>
        <w:t>logikḗ</w:t>
      </w:r>
      <w:proofErr w:type="spellEnd"/>
      <w:r w:rsidRPr="00432A74">
        <w:rPr>
          <w:rFonts w:cs="Arial"/>
          <w:lang w:val="es-MX"/>
        </w:rPr>
        <w:t>.</w:t>
      </w:r>
    </w:p>
    <w:p w14:paraId="3CEE9D0F"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r w:rsidRPr="00432A74">
        <w:rPr>
          <w:rFonts w:cs="Arial"/>
          <w:lang w:val="es-MX"/>
        </w:rPr>
        <w:t>1. adj. Perteneciente o relativo a la lógica.</w:t>
      </w:r>
    </w:p>
    <w:p w14:paraId="290C0BF6"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r w:rsidRPr="00432A74">
        <w:rPr>
          <w:rFonts w:cs="Arial"/>
          <w:lang w:val="es-MX"/>
        </w:rPr>
        <w:t>2. adj. Conforme a las reglas de la lógica.</w:t>
      </w:r>
    </w:p>
    <w:p w14:paraId="4E33A918"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r w:rsidRPr="00432A74">
        <w:rPr>
          <w:rFonts w:cs="Arial"/>
          <w:lang w:val="es-MX"/>
        </w:rPr>
        <w:t>3. adj. Dicho de una persona: Que estudia y sabe lógica. U. t. c. s.</w:t>
      </w:r>
    </w:p>
    <w:p w14:paraId="2EEAD78F"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r w:rsidRPr="00432A74">
        <w:rPr>
          <w:rFonts w:cs="Arial"/>
          <w:lang w:val="es-MX"/>
        </w:rPr>
        <w:t>4. adj. Dicho de una consecuencia: Natural y legítima.</w:t>
      </w:r>
    </w:p>
    <w:p w14:paraId="025C5AA0"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r w:rsidRPr="00432A74">
        <w:rPr>
          <w:rFonts w:cs="Arial"/>
          <w:lang w:val="es-MX"/>
        </w:rPr>
        <w:t>5. adj. Dicho de un suceso: Que tiene antecedentes que lo justifican.</w:t>
      </w:r>
    </w:p>
    <w:p w14:paraId="2C0D5F27"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r w:rsidRPr="00432A74">
        <w:rPr>
          <w:rFonts w:cs="Arial"/>
          <w:lang w:val="es-MX"/>
        </w:rPr>
        <w:lastRenderedPageBreak/>
        <w:t>6. f. Ciencia que expone las leyes, modos y formas de las proposiciones enrelación con su verdad o falsedad.</w:t>
      </w:r>
    </w:p>
    <w:p w14:paraId="18082966"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p>
    <w:p w14:paraId="0C28EA73" w14:textId="77777777" w:rsidR="00432A74" w:rsidRPr="00432A74" w:rsidRDefault="00432A74" w:rsidP="00432A74">
      <w:pPr>
        <w:numPr>
          <w:ilvl w:val="0"/>
          <w:numId w:val="33"/>
        </w:numPr>
        <w:shd w:val="clear" w:color="auto" w:fill="FFFFFF"/>
        <w:spacing w:after="0" w:line="240" w:lineRule="auto"/>
        <w:contextualSpacing/>
        <w:textAlignment w:val="baseline"/>
        <w:rPr>
          <w:rFonts w:cs="Arial"/>
          <w:lang w:val="es-MX"/>
        </w:rPr>
      </w:pPr>
      <w:r w:rsidRPr="00432A74">
        <w:rPr>
          <w:rFonts w:eastAsia="Times New Roman" w:cs="Arial"/>
          <w:b/>
          <w:sz w:val="24"/>
          <w:szCs w:val="24"/>
          <w:lang w:val="es-MX" w:eastAsia="es-CO"/>
        </w:rPr>
        <w:t>Comunicación externa:</w:t>
      </w:r>
    </w:p>
    <w:p w14:paraId="18B700B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Transmisión de mensajes de la organización a públicos externos para mantener con estos una interacción con intenciones operativas, estratégicas, de difusión y de promoción de una buena imagen.</w:t>
      </w:r>
    </w:p>
    <w:p w14:paraId="3FA241A5"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4EBD2B63"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Comunicación interna:</w:t>
      </w:r>
    </w:p>
    <w:p w14:paraId="4A3643A4"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Acciones comunicativas entre la organización y sus miembros, y entre ellos mismos, a favor de las buenas relaciones (interacciones rentables para la organización) a través de medios específicos para ello.</w:t>
      </w:r>
    </w:p>
    <w:p w14:paraId="1ECDB9C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555CE0E8"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Comunicación organizacional:</w:t>
      </w:r>
      <w:r w:rsidRPr="00432A74">
        <w:rPr>
          <w:rFonts w:cs="Arial"/>
          <w:lang w:val="es-MX"/>
        </w:rPr>
        <w:t xml:space="preserve"> </w:t>
      </w:r>
    </w:p>
    <w:p w14:paraId="672D0769"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Comunicación que se gesta dentro de una organización. Sistema que constantemente sufre ajustes, complejo por sus relaciones con diversos públicos (tanto internos como externos). Procesos inherentes a la organización que no sólo tienen que ver con intercambio de información, sino también con los medios utilizados y los individuos (con su cultura, actitudes, sentimientos y capacidades). Es también la disciplina que se encarga de investigar y teorizar acerca de todo lo anterior con la voluntad de dar explicación a las organizaciones sociales.</w:t>
      </w:r>
    </w:p>
    <w:p w14:paraId="45822CE6"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2E0140A8"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Estrategia de comunicación:</w:t>
      </w:r>
      <w:r w:rsidRPr="00432A74">
        <w:rPr>
          <w:rFonts w:cs="Arial"/>
          <w:lang w:val="es-MX"/>
        </w:rPr>
        <w:t xml:space="preserve"> </w:t>
      </w:r>
    </w:p>
    <w:p w14:paraId="011A435A"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Planificación de la gestión de flujos comunicativos de la organización, acorde a los objetivos y valores de la esta.</w:t>
      </w:r>
    </w:p>
    <w:p w14:paraId="679690C3"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163C641B"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Artículo:</w:t>
      </w:r>
      <w:r w:rsidRPr="00432A74">
        <w:rPr>
          <w:rFonts w:cs="Arial"/>
          <w:lang w:val="es-MX"/>
        </w:rPr>
        <w:t xml:space="preserve"> </w:t>
      </w:r>
    </w:p>
    <w:p w14:paraId="25D927E4"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Texto escrito que tiene entidad propia y se publica junto a otros textos en un periódico, en una revista o en un libro.</w:t>
      </w:r>
    </w:p>
    <w:p w14:paraId="16DC25A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169C5620"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Canal de comunicación:</w:t>
      </w:r>
      <w:r w:rsidRPr="00432A74">
        <w:rPr>
          <w:rFonts w:cs="Arial"/>
          <w:lang w:val="es-MX"/>
        </w:rPr>
        <w:t xml:space="preserve"> </w:t>
      </w:r>
    </w:p>
    <w:p w14:paraId="06A0CBCA"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Un canal es el medio de transmisión por el que viajan las señales portadoras de información entre emisor y receptor, que emite a un referente.</w:t>
      </w:r>
    </w:p>
    <w:p w14:paraId="61B6C6C4"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3BF44ADC"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Coherencia:</w:t>
      </w:r>
      <w:r w:rsidRPr="00432A74">
        <w:rPr>
          <w:rFonts w:cs="Arial"/>
          <w:lang w:val="es-MX"/>
        </w:rPr>
        <w:t xml:space="preserve"> </w:t>
      </w:r>
    </w:p>
    <w:p w14:paraId="25E8A4DA"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Relación lógica entre dos cosas o entre las partes o elementos de algo de modo que no se produce contradicción ni oposición entre ellas.</w:t>
      </w:r>
    </w:p>
    <w:p w14:paraId="69090B3F"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1B0157BD"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Argumento:</w:t>
      </w:r>
      <w:r w:rsidRPr="00432A74">
        <w:rPr>
          <w:rFonts w:cs="Arial"/>
          <w:lang w:val="es-MX"/>
        </w:rPr>
        <w:t xml:space="preserve"> </w:t>
      </w:r>
    </w:p>
    <w:p w14:paraId="1D8FBE10"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Razonamiento que demuestra, refuta o justifica algo.</w:t>
      </w:r>
    </w:p>
    <w:p w14:paraId="2E7B1B7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43D99226"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Debate:</w:t>
      </w:r>
      <w:r w:rsidRPr="00432A74">
        <w:rPr>
          <w:rFonts w:cs="Arial"/>
          <w:lang w:val="es-MX"/>
        </w:rPr>
        <w:t xml:space="preserve"> </w:t>
      </w:r>
    </w:p>
    <w:p w14:paraId="0CC8A78E"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Es un acto de comunicación y exposición de ideas diferentes sobre un mismo tema entre dos o más personas.</w:t>
      </w:r>
    </w:p>
    <w:p w14:paraId="08D0ADB5"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48A4B84B"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Paralenguaje:</w:t>
      </w:r>
      <w:r w:rsidRPr="00432A74">
        <w:rPr>
          <w:rFonts w:cs="Arial"/>
          <w:lang w:val="es-MX"/>
        </w:rPr>
        <w:t xml:space="preserve"> </w:t>
      </w:r>
    </w:p>
    <w:p w14:paraId="723EF04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lastRenderedPageBreak/>
        <w:t>Es donde se hace al componente vocal de un discurso, una vez que le hemos eliminado su contenido. No es importante el qué se dice, sino la manera en que se dice. Dentro del paralenguaje se encuentra el volumen de la voz, la entonación, el ritmo y las pausas.</w:t>
      </w:r>
    </w:p>
    <w:p w14:paraId="7394EE9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3392218C"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 xml:space="preserve">Proxémica: </w:t>
      </w:r>
    </w:p>
    <w:p w14:paraId="081DDA1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Disciplina que estudia la relación espacial entre personas (distancia entre las personas).</w:t>
      </w:r>
    </w:p>
    <w:p w14:paraId="7C448336"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6B6AAD2B"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Discernir:</w:t>
      </w:r>
      <w:r w:rsidRPr="00432A74">
        <w:rPr>
          <w:rFonts w:cs="Arial"/>
          <w:lang w:val="es-MX"/>
        </w:rPr>
        <w:t xml:space="preserve"> </w:t>
      </w:r>
    </w:p>
    <w:p w14:paraId="768242E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La palabra discernir refiere la distinción que es posible de realizar sobre dos cosas, cuestiones, alternativas, propuestas.</w:t>
      </w:r>
    </w:p>
    <w:p w14:paraId="7E4CA01B" w14:textId="77777777" w:rsidR="00432A74" w:rsidRPr="00432A74" w:rsidRDefault="00432A74" w:rsidP="00432A74">
      <w:pPr>
        <w:shd w:val="clear" w:color="auto" w:fill="FFFFFF"/>
        <w:spacing w:after="0" w:line="240" w:lineRule="auto"/>
        <w:jc w:val="both"/>
        <w:textAlignment w:val="baseline"/>
        <w:rPr>
          <w:rFonts w:cs="Arial"/>
          <w:lang w:val="es-MX"/>
        </w:rPr>
      </w:pPr>
    </w:p>
    <w:p w14:paraId="5CA71B13"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Prejuicio:</w:t>
      </w:r>
      <w:r w:rsidRPr="00432A74">
        <w:rPr>
          <w:rFonts w:cs="Arial"/>
          <w:lang w:val="es-MX"/>
        </w:rPr>
        <w:t xml:space="preserve"> </w:t>
      </w:r>
    </w:p>
    <w:p w14:paraId="11C69E1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Es el proceso de formación de un concepto o juicio sobre alguna persona, objeto o idea de manera anticipada. En términos psicológicos, es una actividad mental inconsciente que distorsiona la percepción.</w:t>
      </w:r>
    </w:p>
    <w:p w14:paraId="0BAAB6D0"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2F340BBA"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Empatía:</w:t>
      </w:r>
    </w:p>
    <w:p w14:paraId="7AB2A0F4"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 xml:space="preserve"> Es la intención de comprender los sentimientos y emociones, intentando experimentar de forma objetiva y racional lo que siente otro individuo.</w:t>
      </w:r>
    </w:p>
    <w:p w14:paraId="31D5AE4C"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6D8C649C"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Percepción:</w:t>
      </w:r>
      <w:r w:rsidRPr="00432A74">
        <w:rPr>
          <w:rFonts w:cs="Arial"/>
          <w:lang w:val="es-MX"/>
        </w:rPr>
        <w:t xml:space="preserve"> </w:t>
      </w:r>
    </w:p>
    <w:p w14:paraId="3DFCAE0E"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Primer conocimiento de una cosa por medio de las impresiones que comunican los sentidos.</w:t>
      </w:r>
    </w:p>
    <w:p w14:paraId="21AE32D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32E04CB3"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Falacia:</w:t>
      </w:r>
      <w:r w:rsidRPr="00432A74">
        <w:rPr>
          <w:rFonts w:cs="Arial"/>
          <w:lang w:val="es-MX"/>
        </w:rPr>
        <w:t xml:space="preserve"> </w:t>
      </w:r>
    </w:p>
    <w:p w14:paraId="61EB4186"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Engaño o mentira que se esconde bajo algo, en especial cuando se pone de manifiesto su falta de verdad.</w:t>
      </w:r>
    </w:p>
    <w:p w14:paraId="193D8AFF"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690A1FE4"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Gramática:</w:t>
      </w:r>
      <w:r w:rsidRPr="00432A74">
        <w:rPr>
          <w:rFonts w:cs="Arial"/>
          <w:lang w:val="es-MX"/>
        </w:rPr>
        <w:t xml:space="preserve"> </w:t>
      </w:r>
    </w:p>
    <w:p w14:paraId="4476641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Conjunto de normas y reglas para hablar y escribir correctamente una lengua.</w:t>
      </w:r>
    </w:p>
    <w:p w14:paraId="0CE9ABC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7B6FD5B2"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Sintaxis:</w:t>
      </w:r>
      <w:r w:rsidRPr="00432A74">
        <w:rPr>
          <w:rFonts w:cs="Arial"/>
          <w:lang w:val="es-MX"/>
        </w:rPr>
        <w:t xml:space="preserve"> </w:t>
      </w:r>
    </w:p>
    <w:p w14:paraId="0C65F6CB"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Disciplina lingüística que estudia el orden y la relación de las palabras o sintagmas en la oración, así como las funciones que cumplen.</w:t>
      </w:r>
    </w:p>
    <w:p w14:paraId="3EB9773A"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6C1FCFB9"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Fonología:</w:t>
      </w:r>
      <w:r w:rsidRPr="00432A74">
        <w:rPr>
          <w:rFonts w:cs="Arial"/>
          <w:lang w:val="es-MX"/>
        </w:rPr>
        <w:t xml:space="preserve"> </w:t>
      </w:r>
    </w:p>
    <w:p w14:paraId="1B70DC6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Parte de la lingüística que estudia los fonemas o descripciones teóricas de los sonidos vocálicos y consonánticos que forman una lengua.</w:t>
      </w:r>
    </w:p>
    <w:p w14:paraId="53C32591" w14:textId="77777777" w:rsidR="00432A74" w:rsidRPr="00432A74" w:rsidRDefault="00432A74" w:rsidP="00432A74">
      <w:pPr>
        <w:shd w:val="clear" w:color="auto" w:fill="FFFFFF"/>
        <w:spacing w:after="0" w:line="240" w:lineRule="auto"/>
        <w:jc w:val="both"/>
        <w:textAlignment w:val="baseline"/>
        <w:rPr>
          <w:rFonts w:cs="Arial"/>
          <w:lang w:val="es-MX"/>
        </w:rPr>
      </w:pPr>
    </w:p>
    <w:p w14:paraId="00850B97"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Morfología:</w:t>
      </w:r>
      <w:r w:rsidRPr="00432A74">
        <w:rPr>
          <w:rFonts w:cs="Arial"/>
          <w:lang w:val="es-MX"/>
        </w:rPr>
        <w:t xml:space="preserve"> </w:t>
      </w:r>
    </w:p>
    <w:p w14:paraId="0B1A4027"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Parte de la lingüística que estudia las reglas que rigen la flexión, la composición y la derivación de las palabras.</w:t>
      </w:r>
    </w:p>
    <w:p w14:paraId="091BD6AA"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0C06E31B"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Dicción:</w:t>
      </w:r>
      <w:r w:rsidRPr="00432A74">
        <w:rPr>
          <w:rFonts w:cs="Arial"/>
          <w:lang w:val="es-MX"/>
        </w:rPr>
        <w:t xml:space="preserve"> </w:t>
      </w:r>
    </w:p>
    <w:p w14:paraId="7F434C7F"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Articulación de los sonidos al hablar.</w:t>
      </w:r>
    </w:p>
    <w:p w14:paraId="53DAA9D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06B2B5E3"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lastRenderedPageBreak/>
        <w:t>Comunicación digital</w:t>
      </w:r>
      <w:r w:rsidRPr="00432A74">
        <w:rPr>
          <w:rFonts w:cs="Arial"/>
          <w:lang w:val="es-MX"/>
        </w:rPr>
        <w:t>:</w:t>
      </w:r>
    </w:p>
    <w:p w14:paraId="320E5B0C" w14:textId="10F886F5" w:rsidR="00432A74" w:rsidRDefault="00432A74" w:rsidP="00432A74">
      <w:pPr>
        <w:tabs>
          <w:tab w:val="left" w:pos="1470"/>
        </w:tabs>
        <w:spacing w:after="0" w:line="360" w:lineRule="auto"/>
        <w:jc w:val="both"/>
        <w:rPr>
          <w:rFonts w:cs="Calibri"/>
          <w:b/>
          <w:sz w:val="24"/>
          <w:szCs w:val="24"/>
        </w:rPr>
      </w:pPr>
      <w:r w:rsidRPr="00432A74">
        <w:rPr>
          <w:rFonts w:cs="Arial"/>
          <w:lang w:val="es-MX"/>
        </w:rPr>
        <w:t>Es el intercambio de información y conocimiento haciendo uso de las herramientas digitales disponibles, puestas a nuestra disposición por la investigación y desarrollo tecnológico.</w:t>
      </w:r>
    </w:p>
    <w:p w14:paraId="7BFD7367" w14:textId="39A373B9" w:rsidR="00840B82" w:rsidRPr="009448E8" w:rsidRDefault="00840B82" w:rsidP="009448E8">
      <w:pPr>
        <w:tabs>
          <w:tab w:val="left" w:pos="1470"/>
        </w:tabs>
        <w:spacing w:after="0" w:line="360" w:lineRule="auto"/>
        <w:jc w:val="both"/>
        <w:rPr>
          <w:rFonts w:cs="Calibri"/>
          <w:b/>
          <w:color w:val="000000" w:themeColor="text1"/>
        </w:rPr>
      </w:pPr>
    </w:p>
    <w:p w14:paraId="15ADBB07" w14:textId="77777777" w:rsidR="009448E8" w:rsidRDefault="009448E8"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37611D36" w14:textId="2825A43F" w:rsidR="00F51763" w:rsidRDefault="00B53D0D" w:rsidP="00033399">
      <w:pPr>
        <w:spacing w:line="360" w:lineRule="auto"/>
        <w:jc w:val="both"/>
        <w:rPr>
          <w:rFonts w:cs="Calibri"/>
          <w:b/>
          <w:bCs/>
          <w:sz w:val="23"/>
          <w:szCs w:val="23"/>
        </w:rPr>
      </w:pPr>
      <w:r w:rsidRPr="00F51763">
        <w:rPr>
          <w:rFonts w:cs="Calibri"/>
          <w:sz w:val="24"/>
          <w:szCs w:val="24"/>
        </w:rPr>
        <w:t>Construya o cite documentos de apoyo para el desarrollo de la guía, según lo establecido en la guía de desarrollo curricular</w:t>
      </w:r>
      <w:r w:rsidR="00834292" w:rsidRPr="00F51763">
        <w:rPr>
          <w:rFonts w:cs="Calibri"/>
          <w:sz w:val="24"/>
          <w:szCs w:val="24"/>
        </w:rPr>
        <w:t>. (</w:t>
      </w:r>
      <w:r w:rsidR="00E413A0" w:rsidRPr="00F51763">
        <w:rPr>
          <w:rFonts w:cs="Calibri"/>
          <w:b/>
          <w:bCs/>
          <w:sz w:val="23"/>
          <w:szCs w:val="23"/>
        </w:rPr>
        <w:t>BIBLIOGRAFÍA / WEBGRAFÍA).</w:t>
      </w:r>
    </w:p>
    <w:p w14:paraId="4B6F47F8"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Anderson, C. (2016). Charlas TED: la guía oficial de TED para hablar en público. Bogotá, Colombia: Paidós. </w:t>
      </w:r>
    </w:p>
    <w:p w14:paraId="0728C0B3"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Cassany, D. (2013). La Cocina de la escritura. Barcelona, España: Anagrama. </w:t>
      </w:r>
    </w:p>
    <w:p w14:paraId="41755111"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Cassany, D. (2007). Afilar el lapicero. Barcelona, España: Anagrama.</w:t>
      </w:r>
    </w:p>
    <w:p w14:paraId="4CB3E24D"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Frías Navarro, M. (2001). Procesos creativos para la construcción de textos interpretación y composición. Bogotá, Colombia: Magisterio. </w:t>
      </w:r>
    </w:p>
    <w:p w14:paraId="2BFD77BE"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Hoyos Restrepo, A. (2015). Manual de Escritura.  Bogotá, Colombia: Libros </w:t>
      </w:r>
      <w:proofErr w:type="spellStart"/>
      <w:r w:rsidRPr="00432A74">
        <w:rPr>
          <w:rFonts w:ascii="Calibri" w:hAnsi="Calibri" w:cs="Calibri"/>
        </w:rPr>
        <w:t>Malpensante</w:t>
      </w:r>
      <w:proofErr w:type="spellEnd"/>
      <w:r w:rsidRPr="00432A74">
        <w:rPr>
          <w:rFonts w:ascii="Calibri" w:hAnsi="Calibri" w:cs="Calibri"/>
        </w:rPr>
        <w:t xml:space="preserve">. </w:t>
      </w:r>
    </w:p>
    <w:p w14:paraId="35E790B6"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Palomares, J. M. (2013). Hablar en público para </w:t>
      </w:r>
      <w:proofErr w:type="spellStart"/>
      <w:r w:rsidRPr="00432A74">
        <w:rPr>
          <w:rFonts w:ascii="Calibri" w:hAnsi="Calibri" w:cs="Calibri"/>
        </w:rPr>
        <w:t>Dummies</w:t>
      </w:r>
      <w:proofErr w:type="spellEnd"/>
      <w:r w:rsidRPr="00432A74">
        <w:rPr>
          <w:rFonts w:ascii="Calibri" w:hAnsi="Calibri" w:cs="Calibri"/>
        </w:rPr>
        <w:t xml:space="preserve">. Bogotá. Colombia: Planeta. </w:t>
      </w:r>
    </w:p>
    <w:p w14:paraId="0FA7640C" w14:textId="223B03B5"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Sánchez Lobato, J. (Coord.), Cervera Rodríguez, Hernández García, Guillermo, Pichardo Niño, Coronada (2016). Saber Escribir. Bogotá, Colombia: Aguilar. </w:t>
      </w:r>
    </w:p>
    <w:p w14:paraId="23B5D03E"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Vivaldi, M. G. (2014). Curso de redacción. Teoría y práctica de la composición y del estilo. Madrid, España: Paraninfo</w:t>
      </w:r>
    </w:p>
    <w:p w14:paraId="110290A0"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Weston, A. (2006). Las claves de la argumentación. Barcelona, España: Ariel. </w:t>
      </w:r>
    </w:p>
    <w:p w14:paraId="2A730326"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Real Academia Española (2010). Ortografía de la lengua española. Madrid: Espasa.</w:t>
      </w:r>
    </w:p>
    <w:p w14:paraId="194C850D"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Martínez, A. E. (1987). Diccionario gramatical y de dudas del idioma. Madrid: Sopena.</w:t>
      </w:r>
    </w:p>
    <w:p w14:paraId="2798F8B3"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Moliner, M. (1981). Diccionario de uso del español. Madrid: Gredos.</w:t>
      </w:r>
    </w:p>
    <w:p w14:paraId="3289AE9D"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Real Academia Española (1992). Diccionario de la lengua española. Madrid: Espasa.</w:t>
      </w:r>
    </w:p>
    <w:p w14:paraId="66FC90BA"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Sainz de Robles, F.C. (1973). Ensayo de un diccionario español de sinónimos y antónimos. Madrid: Aguilar.</w:t>
      </w:r>
    </w:p>
    <w:p w14:paraId="02492BA8"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Seco, M. (1986). Diccionario de dudas y dificultades de la lengua española. Madrid: Espasa-Calpe.</w:t>
      </w:r>
    </w:p>
    <w:p w14:paraId="4C1C77B7" w14:textId="77777777" w:rsidR="00432A74" w:rsidRPr="00432A74" w:rsidRDefault="00432A74" w:rsidP="00432A74">
      <w:pPr>
        <w:spacing w:line="360" w:lineRule="auto"/>
        <w:jc w:val="both"/>
        <w:rPr>
          <w:rFonts w:cs="Calibri"/>
        </w:rPr>
      </w:pPr>
    </w:p>
    <w:p w14:paraId="7B297D59"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lastRenderedPageBreak/>
        <w:t xml:space="preserve">Biblioteca Universidad de los Andes. Conectores lógicos.  Recuperado </w:t>
      </w:r>
      <w:proofErr w:type="gramStart"/>
      <w:r w:rsidRPr="00432A74">
        <w:rPr>
          <w:rFonts w:ascii="Calibri" w:hAnsi="Calibri" w:cs="Calibri"/>
        </w:rPr>
        <w:t>de  http://biblioteca.uniandes.edu.co</w:t>
      </w:r>
      <w:proofErr w:type="gramEnd"/>
    </w:p>
    <w:p w14:paraId="01BAB653"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Centro de Español de la Universidad de los Andes (2000). Conectores Lógicos. Recuperado de:  https://programadeescritura.uniandes.edu.co/</w:t>
      </w:r>
    </w:p>
    <w:p w14:paraId="72F12C58"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Real Academia Española. (2001). Diccionario de la lengua española. (22nd ed.). Madrid, España</w:t>
      </w:r>
    </w:p>
    <w:p w14:paraId="471AC420" w14:textId="293F33E5"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Universidad Externado. (2000) Manual de citación normas APA. Recuperado de: http://biblioteca.uexternado.edu.co/b1Bl1073k4/wp-content/uploads/Manual-de-citaci%C3%B3n-APA-v7.pdf</w:t>
      </w:r>
    </w:p>
    <w:p w14:paraId="42F632FE" w14:textId="77777777" w:rsidR="0092729E" w:rsidRDefault="0092729E" w:rsidP="009448E8">
      <w:pPr>
        <w:spacing w:after="0" w:line="240" w:lineRule="auto"/>
        <w:rPr>
          <w:rFonts w:cs="Calibri"/>
          <w:b/>
          <w:sz w:val="24"/>
          <w:szCs w:val="24"/>
        </w:rPr>
      </w:pPr>
    </w:p>
    <w:p w14:paraId="30890271" w14:textId="77777777" w:rsidR="0092729E" w:rsidRDefault="0092729E" w:rsidP="009448E8">
      <w:pPr>
        <w:spacing w:after="0" w:line="240" w:lineRule="auto"/>
        <w:rPr>
          <w:rFonts w:cs="Calibri"/>
          <w:b/>
          <w:sz w:val="24"/>
          <w:szCs w:val="24"/>
        </w:rPr>
      </w:pPr>
    </w:p>
    <w:p w14:paraId="1C39AA7E" w14:textId="77777777" w:rsidR="0092729E" w:rsidRDefault="0092729E" w:rsidP="009448E8">
      <w:pPr>
        <w:spacing w:after="0" w:line="240" w:lineRule="auto"/>
        <w:rPr>
          <w:rFonts w:cs="Calibri"/>
          <w:b/>
          <w:sz w:val="24"/>
          <w:szCs w:val="24"/>
        </w:rPr>
      </w:pPr>
    </w:p>
    <w:p w14:paraId="3872F88B" w14:textId="77777777" w:rsidR="0092729E" w:rsidRDefault="0092729E" w:rsidP="009448E8">
      <w:pPr>
        <w:spacing w:after="0" w:line="240" w:lineRule="auto"/>
        <w:rPr>
          <w:rFonts w:cs="Calibri"/>
          <w:b/>
          <w:sz w:val="24"/>
          <w:szCs w:val="24"/>
        </w:rPr>
      </w:pPr>
    </w:p>
    <w:p w14:paraId="2EE04170" w14:textId="77777777" w:rsidR="0092729E" w:rsidRDefault="0092729E" w:rsidP="009448E8">
      <w:pPr>
        <w:spacing w:after="0" w:line="240" w:lineRule="auto"/>
        <w:rPr>
          <w:rFonts w:cs="Calibri"/>
          <w:b/>
          <w:sz w:val="24"/>
          <w:szCs w:val="24"/>
        </w:rPr>
      </w:pPr>
    </w:p>
    <w:p w14:paraId="34355B6E" w14:textId="77777777" w:rsidR="0092729E" w:rsidRDefault="0092729E" w:rsidP="009448E8">
      <w:pPr>
        <w:spacing w:after="0" w:line="240" w:lineRule="auto"/>
        <w:rPr>
          <w:rFonts w:cs="Calibri"/>
          <w:b/>
          <w:sz w:val="24"/>
          <w:szCs w:val="24"/>
        </w:rPr>
      </w:pPr>
    </w:p>
    <w:p w14:paraId="127A0CB4" w14:textId="77777777" w:rsidR="0092729E" w:rsidRDefault="0092729E" w:rsidP="009448E8">
      <w:pPr>
        <w:spacing w:after="0" w:line="240" w:lineRule="auto"/>
        <w:rPr>
          <w:rFonts w:cs="Calibri"/>
          <w:b/>
          <w:sz w:val="24"/>
          <w:szCs w:val="24"/>
        </w:rPr>
      </w:pPr>
    </w:p>
    <w:p w14:paraId="70A05259" w14:textId="77777777" w:rsidR="0092729E" w:rsidRDefault="0092729E" w:rsidP="009448E8">
      <w:pPr>
        <w:spacing w:after="0" w:line="240" w:lineRule="auto"/>
        <w:rPr>
          <w:rFonts w:cs="Calibri"/>
          <w:b/>
          <w:sz w:val="24"/>
          <w:szCs w:val="24"/>
        </w:rPr>
      </w:pPr>
    </w:p>
    <w:p w14:paraId="51D31CB1" w14:textId="77777777" w:rsidR="0092729E" w:rsidRDefault="0092729E" w:rsidP="009448E8">
      <w:pPr>
        <w:spacing w:after="0" w:line="240" w:lineRule="auto"/>
        <w:rPr>
          <w:rFonts w:cs="Calibri"/>
          <w:b/>
          <w:sz w:val="24"/>
          <w:szCs w:val="24"/>
        </w:rPr>
      </w:pPr>
    </w:p>
    <w:p w14:paraId="51491903" w14:textId="77777777" w:rsidR="0092729E" w:rsidRDefault="0092729E" w:rsidP="009448E8">
      <w:pPr>
        <w:spacing w:after="0" w:line="240" w:lineRule="auto"/>
        <w:rPr>
          <w:rFonts w:cs="Calibri"/>
          <w:b/>
          <w:sz w:val="24"/>
          <w:szCs w:val="24"/>
        </w:rPr>
      </w:pPr>
    </w:p>
    <w:p w14:paraId="5CAA70A7" w14:textId="77777777" w:rsidR="0092729E" w:rsidRDefault="0092729E"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50BAC039" w:rsidR="00B53D0D" w:rsidRPr="00F51763" w:rsidRDefault="00432A74" w:rsidP="00033399">
            <w:pPr>
              <w:spacing w:line="360" w:lineRule="auto"/>
              <w:jc w:val="both"/>
              <w:rPr>
                <w:rFonts w:cs="Calibri"/>
                <w:b/>
              </w:rPr>
            </w:pPr>
            <w:r w:rsidRPr="00F51763">
              <w:rPr>
                <w:rFonts w:cs="Calibri"/>
                <w:b/>
                <w:sz w:val="24"/>
                <w:szCs w:val="24"/>
              </w:rPr>
              <w:t>Autor (es)</w:t>
            </w:r>
          </w:p>
        </w:tc>
        <w:tc>
          <w:tcPr>
            <w:tcW w:w="2694" w:type="dxa"/>
          </w:tcPr>
          <w:p w14:paraId="7C698B47" w14:textId="241EE835" w:rsidR="00B53D0D" w:rsidRPr="00F51763" w:rsidRDefault="00432A74" w:rsidP="00432A74">
            <w:pPr>
              <w:spacing w:line="360" w:lineRule="auto"/>
              <w:rPr>
                <w:rFonts w:cs="Calibri"/>
                <w:b/>
              </w:rPr>
            </w:pPr>
            <w:proofErr w:type="spellStart"/>
            <w:r>
              <w:rPr>
                <w:rFonts w:cs="Calibri"/>
                <w:b/>
              </w:rPr>
              <w:t>Sihomara</w:t>
            </w:r>
            <w:proofErr w:type="spellEnd"/>
            <w:r>
              <w:rPr>
                <w:rFonts w:cs="Calibri"/>
                <w:b/>
              </w:rPr>
              <w:t xml:space="preserve"> Márquez Arboleda</w:t>
            </w:r>
          </w:p>
        </w:tc>
        <w:tc>
          <w:tcPr>
            <w:tcW w:w="1559" w:type="dxa"/>
          </w:tcPr>
          <w:p w14:paraId="78111428" w14:textId="1F5445FD" w:rsidR="00B53D0D" w:rsidRPr="00F51763" w:rsidRDefault="00432A74" w:rsidP="00033399">
            <w:pPr>
              <w:spacing w:line="360" w:lineRule="auto"/>
              <w:jc w:val="both"/>
              <w:rPr>
                <w:rFonts w:cs="Calibri"/>
                <w:b/>
              </w:rPr>
            </w:pPr>
            <w:r>
              <w:rPr>
                <w:rFonts w:cs="Calibri"/>
                <w:b/>
              </w:rPr>
              <w:t>Instructora</w:t>
            </w:r>
          </w:p>
        </w:tc>
        <w:tc>
          <w:tcPr>
            <w:tcW w:w="1701" w:type="dxa"/>
          </w:tcPr>
          <w:p w14:paraId="423F3BFD" w14:textId="33F9BB9A" w:rsidR="00B53D0D" w:rsidRPr="00F51763" w:rsidRDefault="00432A74" w:rsidP="00033399">
            <w:pPr>
              <w:spacing w:line="360" w:lineRule="auto"/>
              <w:jc w:val="both"/>
              <w:rPr>
                <w:rFonts w:cs="Calibri"/>
                <w:b/>
              </w:rPr>
            </w:pPr>
            <w:r>
              <w:rPr>
                <w:rFonts w:cs="Calibri"/>
                <w:b/>
              </w:rPr>
              <w:t>Centro de la Construcción</w:t>
            </w:r>
          </w:p>
        </w:tc>
        <w:tc>
          <w:tcPr>
            <w:tcW w:w="2551" w:type="dxa"/>
          </w:tcPr>
          <w:p w14:paraId="0EED43B0" w14:textId="530FA484" w:rsidR="00B53D0D" w:rsidRPr="00F51763" w:rsidRDefault="00432A74" w:rsidP="00033399">
            <w:pPr>
              <w:spacing w:line="360" w:lineRule="auto"/>
              <w:jc w:val="both"/>
              <w:rPr>
                <w:rFonts w:cs="Calibri"/>
                <w:b/>
              </w:rPr>
            </w:pPr>
            <w:r>
              <w:rPr>
                <w:rFonts w:cs="Calibri"/>
                <w:b/>
              </w:rPr>
              <w:t>Julio 2025</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65CA717C" w:rsidR="00B53D0D" w:rsidRPr="00F51763" w:rsidRDefault="00432A74"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6"/>
      <w:headerReference w:type="default" r:id="rId17"/>
      <w:footerReference w:type="default" r:id="rId18"/>
      <w:headerReference w:type="first" r:id="rId19"/>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75C58" w14:textId="77777777" w:rsidR="00094EDF" w:rsidRDefault="00094EDF">
      <w:pPr>
        <w:spacing w:after="0" w:line="240" w:lineRule="auto"/>
      </w:pPr>
      <w:r>
        <w:separator/>
      </w:r>
    </w:p>
  </w:endnote>
  <w:endnote w:type="continuationSeparator" w:id="0">
    <w:p w14:paraId="6470FFD1" w14:textId="77777777" w:rsidR="00094EDF" w:rsidRDefault="00094EDF">
      <w:pPr>
        <w:spacing w:after="0" w:line="240" w:lineRule="auto"/>
      </w:pPr>
      <w:r>
        <w:continuationSeparator/>
      </w:r>
    </w:p>
  </w:endnote>
  <w:endnote w:type="continuationNotice" w:id="1">
    <w:p w14:paraId="129E865C" w14:textId="77777777" w:rsidR="00094EDF" w:rsidRDefault="00094E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51C5C" w14:textId="77777777" w:rsidR="00094EDF" w:rsidRDefault="00094EDF">
      <w:pPr>
        <w:spacing w:after="0" w:line="240" w:lineRule="auto"/>
      </w:pPr>
      <w:r>
        <w:separator/>
      </w:r>
    </w:p>
  </w:footnote>
  <w:footnote w:type="continuationSeparator" w:id="0">
    <w:p w14:paraId="18F1B8EA" w14:textId="77777777" w:rsidR="00094EDF" w:rsidRDefault="00094EDF">
      <w:pPr>
        <w:spacing w:after="0" w:line="240" w:lineRule="auto"/>
      </w:pPr>
      <w:r>
        <w:continuationSeparator/>
      </w:r>
    </w:p>
  </w:footnote>
  <w:footnote w:type="continuationNotice" w:id="1">
    <w:p w14:paraId="69C21E36" w14:textId="77777777" w:rsidR="00094EDF" w:rsidRDefault="00094E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094EDF">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094EDF">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CF5124"/>
    <w:multiLevelType w:val="hybridMultilevel"/>
    <w:tmpl w:val="3086C9F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BCB66AA"/>
    <w:multiLevelType w:val="hybridMultilevel"/>
    <w:tmpl w:val="A43ADBF6"/>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1"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4AD5619"/>
    <w:multiLevelType w:val="hybridMultilevel"/>
    <w:tmpl w:val="DEFE6F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EF3B1A"/>
    <w:multiLevelType w:val="hybridMultilevel"/>
    <w:tmpl w:val="0704A1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AE42FFD"/>
    <w:multiLevelType w:val="hybridMultilevel"/>
    <w:tmpl w:val="8AEAC8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4"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8B50EA8"/>
    <w:multiLevelType w:val="hybridMultilevel"/>
    <w:tmpl w:val="EF342B6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9"/>
  </w:num>
  <w:num w:numId="2">
    <w:abstractNumId w:val="30"/>
  </w:num>
  <w:num w:numId="3">
    <w:abstractNumId w:val="27"/>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0"/>
  </w:num>
  <w:num w:numId="8">
    <w:abstractNumId w:val="2"/>
  </w:num>
  <w:num w:numId="9">
    <w:abstractNumId w:val="11"/>
  </w:num>
  <w:num w:numId="10">
    <w:abstractNumId w:val="28"/>
  </w:num>
  <w:num w:numId="11">
    <w:abstractNumId w:val="6"/>
  </w:num>
  <w:num w:numId="12">
    <w:abstractNumId w:val="5"/>
  </w:num>
  <w:num w:numId="13">
    <w:abstractNumId w:val="16"/>
  </w:num>
  <w:num w:numId="14">
    <w:abstractNumId w:val="18"/>
  </w:num>
  <w:num w:numId="15">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4"/>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0"/>
  </w:num>
  <w:num w:numId="20">
    <w:abstractNumId w:val="23"/>
  </w:num>
  <w:num w:numId="21">
    <w:abstractNumId w:val="14"/>
  </w:num>
  <w:num w:numId="22">
    <w:abstractNumId w:val="13"/>
  </w:num>
  <w:num w:numId="23">
    <w:abstractNumId w:val="12"/>
  </w:num>
  <w:num w:numId="24">
    <w:abstractNumId w:val="26"/>
  </w:num>
  <w:num w:numId="25">
    <w:abstractNumId w:val="8"/>
  </w:num>
  <w:num w:numId="26">
    <w:abstractNumId w:val="1"/>
  </w:num>
  <w:num w:numId="27">
    <w:abstractNumId w:val="0"/>
  </w:num>
  <w:num w:numId="28">
    <w:abstractNumId w:val="3"/>
  </w:num>
  <w:num w:numId="29">
    <w:abstractNumId w:val="21"/>
  </w:num>
  <w:num w:numId="30">
    <w:abstractNumId w:val="4"/>
  </w:num>
  <w:num w:numId="31">
    <w:abstractNumId w:val="9"/>
  </w:num>
  <w:num w:numId="32">
    <w:abstractNumId w:val="31"/>
  </w:num>
  <w:num w:numId="33">
    <w:abstractNumId w:val="15"/>
  </w:num>
  <w:num w:numId="34">
    <w:abstractNumId w:val="7"/>
  </w:num>
  <w:num w:numId="35">
    <w:abstractNumId w:val="17"/>
  </w:num>
  <w:num w:numId="36">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35EE9"/>
    <w:rsid w:val="000723CC"/>
    <w:rsid w:val="000935DA"/>
    <w:rsid w:val="00094EDF"/>
    <w:rsid w:val="000A648F"/>
    <w:rsid w:val="000C285C"/>
    <w:rsid w:val="000E3051"/>
    <w:rsid w:val="000F2166"/>
    <w:rsid w:val="00117BFB"/>
    <w:rsid w:val="001307CD"/>
    <w:rsid w:val="00172F63"/>
    <w:rsid w:val="00174851"/>
    <w:rsid w:val="001C508E"/>
    <w:rsid w:val="001D75C8"/>
    <w:rsid w:val="00233A9B"/>
    <w:rsid w:val="002D12AD"/>
    <w:rsid w:val="002E0F5A"/>
    <w:rsid w:val="003163ED"/>
    <w:rsid w:val="003232D5"/>
    <w:rsid w:val="003605B2"/>
    <w:rsid w:val="00362DE7"/>
    <w:rsid w:val="003630EC"/>
    <w:rsid w:val="0038578C"/>
    <w:rsid w:val="00395869"/>
    <w:rsid w:val="003A64C4"/>
    <w:rsid w:val="003B2FA3"/>
    <w:rsid w:val="003B493D"/>
    <w:rsid w:val="00400D09"/>
    <w:rsid w:val="00417AA3"/>
    <w:rsid w:val="00424075"/>
    <w:rsid w:val="00432A74"/>
    <w:rsid w:val="004360C9"/>
    <w:rsid w:val="00444A2D"/>
    <w:rsid w:val="00451A05"/>
    <w:rsid w:val="004673B2"/>
    <w:rsid w:val="004974C2"/>
    <w:rsid w:val="00502891"/>
    <w:rsid w:val="00504738"/>
    <w:rsid w:val="005242C6"/>
    <w:rsid w:val="00537159"/>
    <w:rsid w:val="00546489"/>
    <w:rsid w:val="00553E9D"/>
    <w:rsid w:val="005931AF"/>
    <w:rsid w:val="005D3455"/>
    <w:rsid w:val="005D762E"/>
    <w:rsid w:val="005E2F69"/>
    <w:rsid w:val="005E716B"/>
    <w:rsid w:val="00604A19"/>
    <w:rsid w:val="00646F55"/>
    <w:rsid w:val="006866E9"/>
    <w:rsid w:val="006A0BF0"/>
    <w:rsid w:val="00702E2E"/>
    <w:rsid w:val="00743A27"/>
    <w:rsid w:val="007553B0"/>
    <w:rsid w:val="00761526"/>
    <w:rsid w:val="00763DBE"/>
    <w:rsid w:val="007659AA"/>
    <w:rsid w:val="007C3AB2"/>
    <w:rsid w:val="007D4273"/>
    <w:rsid w:val="00815D58"/>
    <w:rsid w:val="00834292"/>
    <w:rsid w:val="00840B82"/>
    <w:rsid w:val="00845E20"/>
    <w:rsid w:val="00880A59"/>
    <w:rsid w:val="00886060"/>
    <w:rsid w:val="008D48E0"/>
    <w:rsid w:val="008D7773"/>
    <w:rsid w:val="008F5A23"/>
    <w:rsid w:val="009015A5"/>
    <w:rsid w:val="0092729E"/>
    <w:rsid w:val="009448E8"/>
    <w:rsid w:val="009B6B97"/>
    <w:rsid w:val="009D3278"/>
    <w:rsid w:val="00A30720"/>
    <w:rsid w:val="00A63563"/>
    <w:rsid w:val="00A92164"/>
    <w:rsid w:val="00A93D42"/>
    <w:rsid w:val="00AF79AC"/>
    <w:rsid w:val="00B03D78"/>
    <w:rsid w:val="00B334B2"/>
    <w:rsid w:val="00B37BFF"/>
    <w:rsid w:val="00B457AB"/>
    <w:rsid w:val="00B53D0D"/>
    <w:rsid w:val="00B67A68"/>
    <w:rsid w:val="00BA3E8C"/>
    <w:rsid w:val="00BA649D"/>
    <w:rsid w:val="00BB464D"/>
    <w:rsid w:val="00C40C7E"/>
    <w:rsid w:val="00CA46F1"/>
    <w:rsid w:val="00CA7209"/>
    <w:rsid w:val="00CC084F"/>
    <w:rsid w:val="00CC09B2"/>
    <w:rsid w:val="00CE69A9"/>
    <w:rsid w:val="00CF66F5"/>
    <w:rsid w:val="00D11770"/>
    <w:rsid w:val="00D277E1"/>
    <w:rsid w:val="00D83FDF"/>
    <w:rsid w:val="00D85CF8"/>
    <w:rsid w:val="00DC52B5"/>
    <w:rsid w:val="00DD7DE9"/>
    <w:rsid w:val="00E34F6F"/>
    <w:rsid w:val="00E413A0"/>
    <w:rsid w:val="00E5319B"/>
    <w:rsid w:val="00E54187"/>
    <w:rsid w:val="00E84005"/>
    <w:rsid w:val="00E85AFD"/>
    <w:rsid w:val="00EB21B5"/>
    <w:rsid w:val="00EB5C81"/>
    <w:rsid w:val="00ED139E"/>
    <w:rsid w:val="00EE736D"/>
    <w:rsid w:val="00F2679D"/>
    <w:rsid w:val="00F439FE"/>
    <w:rsid w:val="00F51763"/>
    <w:rsid w:val="00F67240"/>
    <w:rsid w:val="00F97D5C"/>
    <w:rsid w:val="00FB155A"/>
    <w:rsid w:val="00FB5843"/>
    <w:rsid w:val="00FE057B"/>
    <w:rsid w:val="00FE4D1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le.rae.es/?id=OlQ6yC8"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le.rae.es/?id=A58xn3c"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le.rae.es/?id=0yddLan" TargetMode="External"/><Relationship Id="rId5" Type="http://schemas.openxmlformats.org/officeDocument/2006/relationships/numbering" Target="numbering.xml"/><Relationship Id="rId15" Type="http://schemas.openxmlformats.org/officeDocument/2006/relationships/hyperlink" Target="http://dle.rae.es/?id=N77BOIl"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le.rae.es/?id=biXBkO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32</TotalTime>
  <Pages>15</Pages>
  <Words>3263</Words>
  <Characters>17947</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Xiomara Marquez Arboleda</cp:lastModifiedBy>
  <cp:revision>5</cp:revision>
  <cp:lastPrinted>2016-06-08T13:42:00Z</cp:lastPrinted>
  <dcterms:created xsi:type="dcterms:W3CDTF">2026-03-04T17:25:00Z</dcterms:created>
  <dcterms:modified xsi:type="dcterms:W3CDTF">2026-03-04T18:00:00Z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